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171"/>
        <w:tblW w:w="10115" w:type="dxa"/>
        <w:tblLook w:val="04A0" w:firstRow="1" w:lastRow="0" w:firstColumn="1" w:lastColumn="0" w:noHBand="0" w:noVBand="1"/>
      </w:tblPr>
      <w:tblGrid>
        <w:gridCol w:w="1070"/>
        <w:gridCol w:w="768"/>
        <w:gridCol w:w="1559"/>
        <w:gridCol w:w="6718"/>
      </w:tblGrid>
      <w:tr w:rsidR="003F02E9" w:rsidRPr="004B7097" w:rsidTr="003F381F">
        <w:trPr>
          <w:trHeight w:val="281"/>
        </w:trPr>
        <w:tc>
          <w:tcPr>
            <w:tcW w:w="1070" w:type="dxa"/>
          </w:tcPr>
          <w:p w:rsidR="003F02E9" w:rsidRPr="004B7097" w:rsidRDefault="003F02E9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Term</w:t>
            </w:r>
          </w:p>
        </w:tc>
        <w:tc>
          <w:tcPr>
            <w:tcW w:w="768" w:type="dxa"/>
          </w:tcPr>
          <w:p w:rsidR="003F02E9" w:rsidRPr="004B7097" w:rsidRDefault="003F02E9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Week </w:t>
            </w:r>
          </w:p>
        </w:tc>
        <w:tc>
          <w:tcPr>
            <w:tcW w:w="1559" w:type="dxa"/>
          </w:tcPr>
          <w:p w:rsidR="003F02E9" w:rsidRPr="004B7097" w:rsidRDefault="003F02E9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Topic</w:t>
            </w:r>
          </w:p>
        </w:tc>
        <w:tc>
          <w:tcPr>
            <w:tcW w:w="6718" w:type="dxa"/>
          </w:tcPr>
          <w:p w:rsidR="003F02E9" w:rsidRPr="004B7097" w:rsidRDefault="003F02E9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Objectives </w:t>
            </w:r>
          </w:p>
        </w:tc>
      </w:tr>
      <w:tr w:rsidR="003F02E9" w:rsidRPr="004B7097" w:rsidTr="00D96929">
        <w:trPr>
          <w:trHeight w:val="291"/>
        </w:trPr>
        <w:tc>
          <w:tcPr>
            <w:tcW w:w="1070" w:type="dxa"/>
            <w:vMerge w:val="restart"/>
            <w:shd w:val="clear" w:color="auto" w:fill="FFF2CC" w:themeFill="accent4" w:themeFillTint="33"/>
          </w:tcPr>
          <w:p w:rsidR="003F02E9" w:rsidRPr="004B7097" w:rsidRDefault="00D96929" w:rsidP="003F381F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8" w:type="dxa"/>
          </w:tcPr>
          <w:p w:rsidR="003F02E9" w:rsidRPr="004B7097" w:rsidRDefault="002E7305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F02E9" w:rsidRPr="004B7097" w:rsidRDefault="003F02E9" w:rsidP="003F381F">
            <w:pPr>
              <w:rPr>
                <w:sz w:val="18"/>
              </w:rPr>
            </w:pPr>
          </w:p>
        </w:tc>
        <w:tc>
          <w:tcPr>
            <w:tcW w:w="6718" w:type="dxa"/>
            <w:shd w:val="clear" w:color="auto" w:fill="D9D9D9" w:themeFill="background1" w:themeFillShade="D9"/>
          </w:tcPr>
          <w:p w:rsidR="003F02E9" w:rsidRPr="004B7097" w:rsidRDefault="003F02E9" w:rsidP="003F381F">
            <w:pPr>
              <w:rPr>
                <w:sz w:val="18"/>
              </w:rPr>
            </w:pPr>
          </w:p>
        </w:tc>
      </w:tr>
      <w:tr w:rsidR="00EA705E" w:rsidRPr="004B7097" w:rsidTr="00D96929">
        <w:trPr>
          <w:trHeight w:val="28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A705E" w:rsidRPr="004B7097" w:rsidRDefault="00EA705E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1559" w:type="dxa"/>
            <w:vMerge w:val="restart"/>
          </w:tcPr>
          <w:p w:rsidR="00EA705E" w:rsidRPr="004B7097" w:rsidRDefault="00EA705E" w:rsidP="003F381F">
            <w:pPr>
              <w:rPr>
                <w:sz w:val="18"/>
              </w:rPr>
            </w:pPr>
            <w:r>
              <w:rPr>
                <w:sz w:val="18"/>
              </w:rPr>
              <w:t>Place Value</w:t>
            </w:r>
          </w:p>
        </w:tc>
        <w:tc>
          <w:tcPr>
            <w:tcW w:w="6718" w:type="dxa"/>
            <w:vMerge w:val="restart"/>
          </w:tcPr>
          <w:p w:rsidR="006F2E97" w:rsidRPr="00B46FFC" w:rsidRDefault="006F2E97" w:rsidP="000F521C">
            <w:pPr>
              <w:pStyle w:val="BodyText"/>
              <w:numPr>
                <w:ilvl w:val="0"/>
                <w:numId w:val="6"/>
              </w:numPr>
              <w:tabs>
                <w:tab w:val="left" w:pos="348"/>
              </w:tabs>
              <w:spacing w:before="9" w:line="256" w:lineRule="auto"/>
              <w:ind w:right="17"/>
            </w:pPr>
            <w:r w:rsidRPr="00B46FFC">
              <w:rPr>
                <w:spacing w:val="-3"/>
              </w:rPr>
              <w:t xml:space="preserve">count </w:t>
            </w:r>
            <w:r w:rsidRPr="00B46FFC">
              <w:t xml:space="preserve">in </w:t>
            </w:r>
            <w:r w:rsidRPr="00B46FFC">
              <w:rPr>
                <w:spacing w:val="-3"/>
              </w:rPr>
              <w:t xml:space="preserve">steps </w:t>
            </w:r>
            <w:r w:rsidRPr="00B46FFC">
              <w:rPr>
                <w:spacing w:val="-5"/>
              </w:rPr>
              <w:t xml:space="preserve">of </w:t>
            </w:r>
            <w:r w:rsidRPr="00B46FFC">
              <w:t xml:space="preserve">2, 3, and 5 </w:t>
            </w:r>
            <w:r w:rsidRPr="00B46FFC">
              <w:rPr>
                <w:spacing w:val="-3"/>
              </w:rPr>
              <w:t xml:space="preserve">from </w:t>
            </w:r>
            <w:r w:rsidRPr="00B46FFC">
              <w:t xml:space="preserve">0, and in </w:t>
            </w:r>
            <w:r w:rsidRPr="00B46FFC">
              <w:rPr>
                <w:spacing w:val="-3"/>
              </w:rPr>
              <w:t xml:space="preserve">tens from </w:t>
            </w:r>
            <w:r w:rsidRPr="00B46FFC">
              <w:t xml:space="preserve">any number, </w:t>
            </w:r>
            <w:r w:rsidRPr="00B46FFC">
              <w:rPr>
                <w:spacing w:val="-3"/>
              </w:rPr>
              <w:t xml:space="preserve">forward </w:t>
            </w:r>
            <w:r w:rsidRPr="00B46FFC">
              <w:t>and backward</w:t>
            </w:r>
          </w:p>
          <w:p w:rsidR="006F2E97" w:rsidRPr="00B46FFC" w:rsidRDefault="006F2E97" w:rsidP="000F521C">
            <w:pPr>
              <w:pStyle w:val="BodyText"/>
              <w:numPr>
                <w:ilvl w:val="0"/>
                <w:numId w:val="6"/>
              </w:numPr>
              <w:tabs>
                <w:tab w:val="left" w:pos="348"/>
              </w:tabs>
              <w:spacing w:before="1"/>
            </w:pPr>
            <w:r w:rsidRPr="00B46FFC">
              <w:rPr>
                <w:color w:val="231F20"/>
              </w:rPr>
              <w:t xml:space="preserve">recognise the place value </w:t>
            </w:r>
            <w:r w:rsidRPr="00B46FFC">
              <w:rPr>
                <w:color w:val="231F20"/>
                <w:spacing w:val="-5"/>
              </w:rPr>
              <w:t xml:space="preserve">of </w:t>
            </w:r>
            <w:r w:rsidRPr="00B46FFC">
              <w:rPr>
                <w:color w:val="231F20"/>
              </w:rPr>
              <w:t>each digit in a two-digit number (tens,</w:t>
            </w:r>
            <w:r w:rsidRPr="00B46FFC">
              <w:rPr>
                <w:color w:val="231F20"/>
                <w:spacing w:val="47"/>
              </w:rPr>
              <w:t xml:space="preserve"> </w:t>
            </w:r>
            <w:r w:rsidRPr="00B46FFC">
              <w:rPr>
                <w:color w:val="231F20"/>
              </w:rPr>
              <w:t>ones)</w:t>
            </w:r>
          </w:p>
          <w:p w:rsidR="006F2E97" w:rsidRPr="00B46FFC" w:rsidRDefault="006F2E97" w:rsidP="000F521C">
            <w:pPr>
              <w:pStyle w:val="BodyText"/>
              <w:numPr>
                <w:ilvl w:val="0"/>
                <w:numId w:val="6"/>
              </w:numPr>
              <w:tabs>
                <w:tab w:val="left" w:pos="462"/>
              </w:tabs>
              <w:spacing w:line="256" w:lineRule="auto"/>
              <w:ind w:right="18"/>
            </w:pPr>
            <w:r w:rsidRPr="00B46FFC">
              <w:rPr>
                <w:color w:val="231F20"/>
              </w:rPr>
              <w:t>identify,</w:t>
            </w:r>
            <w:r w:rsidRPr="00B46FFC">
              <w:rPr>
                <w:color w:val="231F20"/>
                <w:spacing w:val="-8"/>
              </w:rPr>
              <w:t xml:space="preserve"> </w:t>
            </w:r>
            <w:r w:rsidRPr="00B46FFC">
              <w:rPr>
                <w:color w:val="231F20"/>
                <w:spacing w:val="-3"/>
              </w:rPr>
              <w:t>represent</w:t>
            </w:r>
            <w:r w:rsidRPr="00B46FFC">
              <w:rPr>
                <w:color w:val="231F20"/>
                <w:spacing w:val="-8"/>
              </w:rPr>
              <w:t xml:space="preserve"> </w:t>
            </w:r>
            <w:r w:rsidRPr="00B46FFC">
              <w:rPr>
                <w:color w:val="231F20"/>
              </w:rPr>
              <w:t>and</w:t>
            </w:r>
            <w:r w:rsidRPr="00B46FFC">
              <w:rPr>
                <w:color w:val="231F20"/>
                <w:spacing w:val="-8"/>
              </w:rPr>
              <w:t xml:space="preserve"> </w:t>
            </w:r>
            <w:r w:rsidRPr="00B46FFC">
              <w:rPr>
                <w:color w:val="231F20"/>
              </w:rPr>
              <w:t>estimate</w:t>
            </w:r>
            <w:r w:rsidRPr="00B46FFC">
              <w:rPr>
                <w:color w:val="231F20"/>
                <w:spacing w:val="-8"/>
              </w:rPr>
              <w:t xml:space="preserve"> </w:t>
            </w:r>
            <w:r w:rsidRPr="00B46FFC">
              <w:rPr>
                <w:color w:val="231F20"/>
              </w:rPr>
              <w:t>numbers</w:t>
            </w:r>
            <w:r w:rsidRPr="00B46FFC">
              <w:rPr>
                <w:color w:val="231F20"/>
                <w:spacing w:val="-8"/>
              </w:rPr>
              <w:t xml:space="preserve"> </w:t>
            </w:r>
            <w:r w:rsidRPr="00B46FFC">
              <w:rPr>
                <w:color w:val="231F20"/>
              </w:rPr>
              <w:t>using</w:t>
            </w:r>
            <w:r w:rsidRPr="00B46FFC">
              <w:rPr>
                <w:color w:val="231F20"/>
                <w:spacing w:val="-8"/>
              </w:rPr>
              <w:t xml:space="preserve"> </w:t>
            </w:r>
            <w:r w:rsidRPr="00B46FFC">
              <w:rPr>
                <w:color w:val="231F20"/>
              </w:rPr>
              <w:t>different</w:t>
            </w:r>
            <w:r w:rsidRPr="00B46FFC">
              <w:rPr>
                <w:color w:val="231F20"/>
                <w:spacing w:val="-8"/>
              </w:rPr>
              <w:t xml:space="preserve"> </w:t>
            </w:r>
            <w:r w:rsidRPr="00B46FFC">
              <w:rPr>
                <w:color w:val="231F20"/>
              </w:rPr>
              <w:t>representations,</w:t>
            </w:r>
            <w:r w:rsidRPr="00B46FFC">
              <w:rPr>
                <w:color w:val="231F20"/>
                <w:spacing w:val="-8"/>
              </w:rPr>
              <w:t xml:space="preserve"> </w:t>
            </w:r>
            <w:r w:rsidRPr="00B46FFC">
              <w:rPr>
                <w:color w:val="231F20"/>
              </w:rPr>
              <w:t>including the number</w:t>
            </w:r>
            <w:r w:rsidRPr="00B46FFC">
              <w:rPr>
                <w:color w:val="231F20"/>
                <w:spacing w:val="1"/>
              </w:rPr>
              <w:t xml:space="preserve"> </w:t>
            </w:r>
            <w:r w:rsidRPr="00B46FFC">
              <w:rPr>
                <w:color w:val="231F20"/>
              </w:rPr>
              <w:t>line</w:t>
            </w:r>
          </w:p>
          <w:p w:rsidR="006F2E97" w:rsidRPr="00B46FFC" w:rsidRDefault="006F2E97" w:rsidP="000F521C">
            <w:pPr>
              <w:pStyle w:val="BodyText"/>
              <w:numPr>
                <w:ilvl w:val="0"/>
                <w:numId w:val="6"/>
              </w:numPr>
              <w:tabs>
                <w:tab w:val="left" w:pos="462"/>
              </w:tabs>
              <w:spacing w:before="0"/>
            </w:pPr>
            <w:r w:rsidRPr="00B46FFC">
              <w:rPr>
                <w:color w:val="231F20"/>
                <w:spacing w:val="-3"/>
              </w:rPr>
              <w:t xml:space="preserve">compare </w:t>
            </w:r>
            <w:r w:rsidRPr="00B46FFC">
              <w:rPr>
                <w:color w:val="231F20"/>
              </w:rPr>
              <w:t xml:space="preserve">and order numbers </w:t>
            </w:r>
            <w:r w:rsidRPr="00B46FFC">
              <w:rPr>
                <w:color w:val="231F20"/>
                <w:spacing w:val="-3"/>
              </w:rPr>
              <w:t xml:space="preserve">from </w:t>
            </w:r>
            <w:r w:rsidRPr="00B46FFC">
              <w:rPr>
                <w:color w:val="231F20"/>
              </w:rPr>
              <w:t xml:space="preserve">0 up </w:t>
            </w:r>
            <w:r w:rsidRPr="00B46FFC">
              <w:rPr>
                <w:color w:val="231F20"/>
                <w:spacing w:val="-5"/>
              </w:rPr>
              <w:t>to</w:t>
            </w:r>
            <w:r w:rsidRPr="00B46FFC">
              <w:rPr>
                <w:color w:val="231F20"/>
                <w:spacing w:val="6"/>
              </w:rPr>
              <w:t xml:space="preserve"> </w:t>
            </w:r>
            <w:r w:rsidRPr="00B46FFC">
              <w:rPr>
                <w:color w:val="231F20"/>
              </w:rPr>
              <w:t>100; use &lt;, &gt; and = signs</w:t>
            </w:r>
          </w:p>
          <w:p w:rsidR="006F2E97" w:rsidRPr="00B46FFC" w:rsidRDefault="006F2E97" w:rsidP="000F521C">
            <w:pPr>
              <w:pStyle w:val="BodyText"/>
              <w:numPr>
                <w:ilvl w:val="0"/>
                <w:numId w:val="6"/>
              </w:numPr>
              <w:tabs>
                <w:tab w:val="left" w:pos="462"/>
              </w:tabs>
            </w:pPr>
            <w:r w:rsidRPr="00B46FFC">
              <w:rPr>
                <w:color w:val="231F20"/>
                <w:spacing w:val="-3"/>
              </w:rPr>
              <w:t xml:space="preserve">read </w:t>
            </w:r>
            <w:r w:rsidRPr="00B46FFC">
              <w:rPr>
                <w:color w:val="231F20"/>
              </w:rPr>
              <w:t xml:space="preserve">and write numbers </w:t>
            </w:r>
            <w:r w:rsidRPr="00B46FFC">
              <w:rPr>
                <w:color w:val="231F20"/>
                <w:spacing w:val="-5"/>
              </w:rPr>
              <w:t xml:space="preserve">to </w:t>
            </w:r>
            <w:r w:rsidRPr="00B46FFC">
              <w:rPr>
                <w:color w:val="231F20"/>
              </w:rPr>
              <w:t>at least 100 in numerals and in</w:t>
            </w:r>
            <w:r w:rsidRPr="00B46FFC">
              <w:rPr>
                <w:color w:val="231F20"/>
                <w:spacing w:val="43"/>
              </w:rPr>
              <w:t xml:space="preserve"> </w:t>
            </w:r>
            <w:r w:rsidRPr="00B46FFC">
              <w:rPr>
                <w:color w:val="231F20"/>
                <w:spacing w:val="-3"/>
              </w:rPr>
              <w:t>words</w:t>
            </w:r>
          </w:p>
          <w:p w:rsidR="00EA705E" w:rsidRPr="00B46FFC" w:rsidRDefault="006F2E97" w:rsidP="000F521C">
            <w:pPr>
              <w:pStyle w:val="BodyText"/>
              <w:numPr>
                <w:ilvl w:val="0"/>
                <w:numId w:val="6"/>
              </w:numPr>
              <w:tabs>
                <w:tab w:val="left" w:pos="462"/>
              </w:tabs>
            </w:pPr>
            <w:r w:rsidRPr="00B46FFC">
              <w:rPr>
                <w:color w:val="231F20"/>
              </w:rPr>
              <w:t xml:space="preserve">use place value and number facts </w:t>
            </w:r>
            <w:r w:rsidRPr="00B46FFC">
              <w:rPr>
                <w:color w:val="231F20"/>
                <w:spacing w:val="-5"/>
              </w:rPr>
              <w:t xml:space="preserve">to </w:t>
            </w:r>
            <w:r w:rsidRPr="00B46FFC">
              <w:rPr>
                <w:color w:val="231F20"/>
              </w:rPr>
              <w:t>solve</w:t>
            </w:r>
            <w:r w:rsidRPr="00B46FFC">
              <w:rPr>
                <w:color w:val="231F20"/>
                <w:spacing w:val="18"/>
              </w:rPr>
              <w:t xml:space="preserve"> </w:t>
            </w:r>
            <w:r w:rsidRPr="00B46FFC">
              <w:rPr>
                <w:color w:val="231F20"/>
              </w:rPr>
              <w:t>problems</w:t>
            </w:r>
          </w:p>
        </w:tc>
      </w:tr>
      <w:tr w:rsidR="00EA705E" w:rsidRPr="004B7097" w:rsidTr="00D96929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A705E" w:rsidRPr="004B7097" w:rsidRDefault="00EA705E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A705E" w:rsidRPr="00B46FFC" w:rsidRDefault="00EA705E" w:rsidP="000F521C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</w:p>
        </w:tc>
      </w:tr>
      <w:tr w:rsidR="00EA705E" w:rsidRPr="004B7097" w:rsidTr="00D96929">
        <w:trPr>
          <w:trHeight w:val="342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A705E" w:rsidRPr="004B7097" w:rsidRDefault="00EA705E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A705E" w:rsidRPr="00B46FFC" w:rsidRDefault="00EA705E" w:rsidP="000F521C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</w:p>
        </w:tc>
      </w:tr>
      <w:tr w:rsidR="00EA705E" w:rsidRPr="004B7097" w:rsidTr="00D96929">
        <w:trPr>
          <w:trHeight w:val="50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A705E" w:rsidRPr="004B7097" w:rsidRDefault="00EA705E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</w:tcPr>
          <w:p w:rsidR="00EA705E" w:rsidRPr="004B7097" w:rsidRDefault="00EA705E" w:rsidP="003F381F">
            <w:pPr>
              <w:rPr>
                <w:sz w:val="18"/>
              </w:rPr>
            </w:pPr>
            <w:r>
              <w:rPr>
                <w:sz w:val="18"/>
              </w:rPr>
              <w:t xml:space="preserve">Time </w:t>
            </w:r>
          </w:p>
        </w:tc>
        <w:tc>
          <w:tcPr>
            <w:tcW w:w="6718" w:type="dxa"/>
          </w:tcPr>
          <w:p w:rsidR="006F2E97" w:rsidRPr="00B46FFC" w:rsidRDefault="006F2E97" w:rsidP="000F521C">
            <w:pPr>
              <w:pStyle w:val="BodyText"/>
              <w:numPr>
                <w:ilvl w:val="0"/>
                <w:numId w:val="6"/>
              </w:numPr>
              <w:tabs>
                <w:tab w:val="left" w:pos="348"/>
              </w:tabs>
              <w:spacing w:before="0"/>
            </w:pPr>
            <w:r w:rsidRPr="00B46FFC">
              <w:rPr>
                <w:color w:val="231F20"/>
                <w:spacing w:val="-3"/>
              </w:rPr>
              <w:t xml:space="preserve">compare </w:t>
            </w:r>
            <w:r w:rsidRPr="00B46FFC">
              <w:rPr>
                <w:color w:val="231F20"/>
              </w:rPr>
              <w:t xml:space="preserve">and sequence </w:t>
            </w:r>
            <w:r w:rsidRPr="00B46FFC">
              <w:rPr>
                <w:color w:val="231F20"/>
                <w:spacing w:val="-3"/>
              </w:rPr>
              <w:t xml:space="preserve">intervals </w:t>
            </w:r>
            <w:r w:rsidRPr="00B46FFC">
              <w:rPr>
                <w:color w:val="231F20"/>
                <w:spacing w:val="-5"/>
              </w:rPr>
              <w:t>of</w:t>
            </w:r>
            <w:r w:rsidRPr="00B46FFC">
              <w:rPr>
                <w:color w:val="231F20"/>
                <w:spacing w:val="15"/>
              </w:rPr>
              <w:t xml:space="preserve"> </w:t>
            </w:r>
            <w:r w:rsidRPr="00B46FFC">
              <w:rPr>
                <w:color w:val="231F20"/>
              </w:rPr>
              <w:t>time</w:t>
            </w:r>
          </w:p>
          <w:p w:rsidR="006F2E97" w:rsidRPr="00B46FFC" w:rsidRDefault="006F2E97" w:rsidP="000F521C">
            <w:pPr>
              <w:pStyle w:val="BodyText"/>
              <w:numPr>
                <w:ilvl w:val="0"/>
                <w:numId w:val="6"/>
              </w:numPr>
              <w:tabs>
                <w:tab w:val="left" w:pos="348"/>
              </w:tabs>
              <w:spacing w:line="256" w:lineRule="auto"/>
              <w:ind w:right="18"/>
            </w:pPr>
            <w:r w:rsidRPr="00B46FFC">
              <w:rPr>
                <w:color w:val="231F20"/>
                <w:spacing w:val="-3"/>
              </w:rPr>
              <w:t xml:space="preserve">tell </w:t>
            </w:r>
            <w:r w:rsidRPr="00B46FFC">
              <w:rPr>
                <w:color w:val="231F20"/>
              </w:rPr>
              <w:t xml:space="preserve">and write the time </w:t>
            </w:r>
            <w:r w:rsidRPr="00B46FFC">
              <w:rPr>
                <w:color w:val="231F20"/>
                <w:spacing w:val="-5"/>
              </w:rPr>
              <w:t xml:space="preserve">to </w:t>
            </w:r>
            <w:r w:rsidRPr="00B46FFC">
              <w:rPr>
                <w:color w:val="231F20"/>
              </w:rPr>
              <w:t xml:space="preserve">five minutes, including quarter past/to the hour and </w:t>
            </w:r>
            <w:r w:rsidRPr="00B46FFC">
              <w:rPr>
                <w:color w:val="231F20"/>
                <w:spacing w:val="-3"/>
              </w:rPr>
              <w:t xml:space="preserve">draw </w:t>
            </w:r>
            <w:r w:rsidRPr="00B46FFC">
              <w:rPr>
                <w:color w:val="231F20"/>
              </w:rPr>
              <w:t xml:space="preserve">the hands on a clock face </w:t>
            </w:r>
            <w:r w:rsidRPr="00B46FFC">
              <w:rPr>
                <w:color w:val="231F20"/>
                <w:spacing w:val="-5"/>
              </w:rPr>
              <w:t xml:space="preserve">to </w:t>
            </w:r>
            <w:r w:rsidRPr="00B46FFC">
              <w:rPr>
                <w:color w:val="231F20"/>
              </w:rPr>
              <w:t>show these</w:t>
            </w:r>
            <w:r w:rsidRPr="00B46FFC">
              <w:rPr>
                <w:color w:val="231F20"/>
                <w:spacing w:val="30"/>
              </w:rPr>
              <w:t xml:space="preserve"> </w:t>
            </w:r>
            <w:r w:rsidRPr="00B46FFC">
              <w:rPr>
                <w:color w:val="231F20"/>
              </w:rPr>
              <w:t>times</w:t>
            </w:r>
          </w:p>
          <w:p w:rsidR="006F2E97" w:rsidRPr="00B46FFC" w:rsidRDefault="006F2E97" w:rsidP="000F521C">
            <w:pPr>
              <w:pStyle w:val="BodyText"/>
              <w:numPr>
                <w:ilvl w:val="0"/>
                <w:numId w:val="6"/>
              </w:numPr>
              <w:tabs>
                <w:tab w:val="left" w:pos="348"/>
              </w:tabs>
              <w:spacing w:before="1"/>
            </w:pPr>
            <w:r w:rsidRPr="00B46FFC">
              <w:rPr>
                <w:color w:val="231F20"/>
              </w:rPr>
              <w:t>know</w:t>
            </w:r>
            <w:r w:rsidRPr="00B46FFC">
              <w:rPr>
                <w:color w:val="231F20"/>
                <w:spacing w:val="3"/>
              </w:rPr>
              <w:t xml:space="preserve"> </w:t>
            </w:r>
            <w:r w:rsidRPr="00B46FFC">
              <w:rPr>
                <w:color w:val="231F20"/>
              </w:rPr>
              <w:t>the</w:t>
            </w:r>
            <w:r w:rsidRPr="00B46FFC">
              <w:rPr>
                <w:color w:val="231F20"/>
                <w:spacing w:val="3"/>
              </w:rPr>
              <w:t xml:space="preserve"> </w:t>
            </w:r>
            <w:r w:rsidRPr="00B46FFC">
              <w:rPr>
                <w:color w:val="231F20"/>
              </w:rPr>
              <w:t>number</w:t>
            </w:r>
            <w:r w:rsidRPr="00B46FFC">
              <w:rPr>
                <w:color w:val="231F20"/>
                <w:spacing w:val="3"/>
              </w:rPr>
              <w:t xml:space="preserve"> </w:t>
            </w:r>
            <w:r w:rsidRPr="00B46FFC">
              <w:rPr>
                <w:color w:val="231F20"/>
                <w:spacing w:val="-5"/>
              </w:rPr>
              <w:t>of</w:t>
            </w:r>
            <w:r w:rsidRPr="00B46FFC">
              <w:rPr>
                <w:color w:val="231F20"/>
                <w:spacing w:val="3"/>
              </w:rPr>
              <w:t xml:space="preserve"> </w:t>
            </w:r>
            <w:r w:rsidRPr="00B46FFC">
              <w:rPr>
                <w:color w:val="231F20"/>
              </w:rPr>
              <w:t>minutes</w:t>
            </w:r>
            <w:r w:rsidRPr="00B46FFC">
              <w:rPr>
                <w:color w:val="231F20"/>
                <w:spacing w:val="3"/>
              </w:rPr>
              <w:t xml:space="preserve"> </w:t>
            </w:r>
            <w:r w:rsidRPr="00B46FFC">
              <w:rPr>
                <w:color w:val="231F20"/>
              </w:rPr>
              <w:t>in</w:t>
            </w:r>
            <w:r w:rsidRPr="00B46FFC">
              <w:rPr>
                <w:color w:val="231F20"/>
                <w:spacing w:val="3"/>
              </w:rPr>
              <w:t xml:space="preserve"> </w:t>
            </w:r>
            <w:r w:rsidRPr="00B46FFC">
              <w:rPr>
                <w:color w:val="231F20"/>
              </w:rPr>
              <w:t>an</w:t>
            </w:r>
            <w:r w:rsidRPr="00B46FFC">
              <w:rPr>
                <w:color w:val="231F20"/>
                <w:spacing w:val="3"/>
              </w:rPr>
              <w:t xml:space="preserve"> </w:t>
            </w:r>
            <w:r w:rsidRPr="00B46FFC">
              <w:rPr>
                <w:color w:val="231F20"/>
              </w:rPr>
              <w:t>hour</w:t>
            </w:r>
            <w:r w:rsidRPr="00B46FFC">
              <w:rPr>
                <w:color w:val="231F20"/>
                <w:spacing w:val="3"/>
              </w:rPr>
              <w:t xml:space="preserve"> </w:t>
            </w:r>
            <w:r w:rsidRPr="00B46FFC">
              <w:rPr>
                <w:color w:val="231F20"/>
              </w:rPr>
              <w:t>and</w:t>
            </w:r>
            <w:r w:rsidRPr="00B46FFC">
              <w:rPr>
                <w:color w:val="231F20"/>
                <w:spacing w:val="3"/>
              </w:rPr>
              <w:t xml:space="preserve"> </w:t>
            </w:r>
            <w:r w:rsidRPr="00B46FFC">
              <w:rPr>
                <w:color w:val="231F20"/>
              </w:rPr>
              <w:t>the</w:t>
            </w:r>
            <w:r w:rsidRPr="00B46FFC">
              <w:rPr>
                <w:color w:val="231F20"/>
                <w:spacing w:val="3"/>
              </w:rPr>
              <w:t xml:space="preserve"> </w:t>
            </w:r>
            <w:r w:rsidRPr="00B46FFC">
              <w:rPr>
                <w:color w:val="231F20"/>
              </w:rPr>
              <w:t>number</w:t>
            </w:r>
            <w:r w:rsidRPr="00B46FFC">
              <w:rPr>
                <w:color w:val="231F20"/>
                <w:spacing w:val="3"/>
              </w:rPr>
              <w:t xml:space="preserve"> </w:t>
            </w:r>
            <w:r w:rsidRPr="00B46FFC">
              <w:rPr>
                <w:color w:val="231F20"/>
                <w:spacing w:val="-5"/>
              </w:rPr>
              <w:t>of</w:t>
            </w:r>
            <w:r w:rsidRPr="00B46FFC">
              <w:rPr>
                <w:color w:val="231F20"/>
                <w:spacing w:val="3"/>
              </w:rPr>
              <w:t xml:space="preserve"> </w:t>
            </w:r>
            <w:r w:rsidRPr="00B46FFC">
              <w:rPr>
                <w:color w:val="231F20"/>
              </w:rPr>
              <w:t>hours</w:t>
            </w:r>
            <w:r w:rsidRPr="00B46FFC">
              <w:rPr>
                <w:color w:val="231F20"/>
                <w:spacing w:val="3"/>
              </w:rPr>
              <w:t xml:space="preserve"> </w:t>
            </w:r>
            <w:r w:rsidRPr="00B46FFC">
              <w:rPr>
                <w:color w:val="231F20"/>
              </w:rPr>
              <w:t>in</w:t>
            </w:r>
            <w:r w:rsidRPr="00B46FFC">
              <w:rPr>
                <w:color w:val="231F20"/>
                <w:spacing w:val="3"/>
              </w:rPr>
              <w:t xml:space="preserve"> </w:t>
            </w:r>
            <w:r w:rsidRPr="00B46FFC">
              <w:rPr>
                <w:color w:val="231F20"/>
              </w:rPr>
              <w:t>a</w:t>
            </w:r>
            <w:r w:rsidRPr="00B46FFC">
              <w:rPr>
                <w:color w:val="231F20"/>
                <w:spacing w:val="3"/>
              </w:rPr>
              <w:t xml:space="preserve"> </w:t>
            </w:r>
            <w:r w:rsidRPr="00B46FFC">
              <w:rPr>
                <w:color w:val="231F20"/>
              </w:rPr>
              <w:t>day.</w:t>
            </w:r>
          </w:p>
          <w:p w:rsidR="00EA705E" w:rsidRPr="00B46FFC" w:rsidRDefault="00EA705E" w:rsidP="003F381F">
            <w:pPr>
              <w:rPr>
                <w:sz w:val="18"/>
              </w:rPr>
            </w:pPr>
          </w:p>
        </w:tc>
      </w:tr>
      <w:tr w:rsidR="00EA705E" w:rsidRPr="004B7097" w:rsidTr="00D96929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A705E" w:rsidRPr="004B7097" w:rsidRDefault="00EA705E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1559" w:type="dxa"/>
            <w:vMerge w:val="restart"/>
          </w:tcPr>
          <w:p w:rsidR="00EA705E" w:rsidRPr="004B7097" w:rsidRDefault="00EA705E" w:rsidP="003F381F">
            <w:pPr>
              <w:rPr>
                <w:sz w:val="18"/>
              </w:rPr>
            </w:pPr>
            <w:r>
              <w:rPr>
                <w:sz w:val="18"/>
              </w:rPr>
              <w:t>Addition and Subtraction</w:t>
            </w:r>
          </w:p>
        </w:tc>
        <w:tc>
          <w:tcPr>
            <w:tcW w:w="6718" w:type="dxa"/>
            <w:vMerge w:val="restart"/>
          </w:tcPr>
          <w:p w:rsidR="006F2E97" w:rsidRPr="00B46FFC" w:rsidRDefault="006F2E97" w:rsidP="006F2E97">
            <w:pPr>
              <w:spacing w:before="9"/>
              <w:ind w:left="20"/>
              <w:rPr>
                <w:i/>
                <w:sz w:val="17"/>
              </w:rPr>
            </w:pPr>
            <w:r w:rsidRPr="00B46FFC">
              <w:rPr>
                <w:i/>
                <w:color w:val="231F20"/>
                <w:sz w:val="17"/>
              </w:rPr>
              <w:t>Solve problems with addition and subtraction:</w:t>
            </w:r>
          </w:p>
          <w:p w:rsidR="006F2E97" w:rsidRPr="00B46FFC" w:rsidRDefault="006F2E97" w:rsidP="000F521C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line="256" w:lineRule="auto"/>
              <w:ind w:right="17"/>
            </w:pPr>
            <w:r w:rsidRPr="00B46FFC">
              <w:rPr>
                <w:color w:val="231F20"/>
              </w:rPr>
              <w:t xml:space="preserve">using </w:t>
            </w:r>
            <w:r w:rsidRPr="00B46FFC">
              <w:rPr>
                <w:color w:val="231F20"/>
                <w:spacing w:val="-4"/>
              </w:rPr>
              <w:t xml:space="preserve">concrete </w:t>
            </w:r>
            <w:r w:rsidRPr="00B46FFC">
              <w:rPr>
                <w:color w:val="231F20"/>
              </w:rPr>
              <w:t>objects and pictorial representations, including those involving numbers, quantities and</w:t>
            </w:r>
            <w:r w:rsidRPr="00B46FFC">
              <w:rPr>
                <w:color w:val="231F20"/>
                <w:spacing w:val="3"/>
              </w:rPr>
              <w:t xml:space="preserve"> </w:t>
            </w:r>
            <w:r w:rsidRPr="00B46FFC">
              <w:rPr>
                <w:color w:val="231F20"/>
              </w:rPr>
              <w:t>measures</w:t>
            </w:r>
          </w:p>
          <w:p w:rsidR="006F2E97" w:rsidRPr="00B46FFC" w:rsidRDefault="006F2E97" w:rsidP="000F521C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1"/>
            </w:pPr>
            <w:r w:rsidRPr="00B46FFC">
              <w:rPr>
                <w:color w:val="231F20"/>
              </w:rPr>
              <w:t xml:space="preserve">applying their increasing knowledge </w:t>
            </w:r>
            <w:r w:rsidRPr="00B46FFC">
              <w:rPr>
                <w:color w:val="231F20"/>
                <w:spacing w:val="-5"/>
              </w:rPr>
              <w:t xml:space="preserve">of </w:t>
            </w:r>
            <w:r w:rsidRPr="00B46FFC">
              <w:rPr>
                <w:color w:val="231F20"/>
                <w:spacing w:val="-3"/>
              </w:rPr>
              <w:t xml:space="preserve">mental </w:t>
            </w:r>
            <w:r w:rsidRPr="00B46FFC">
              <w:rPr>
                <w:color w:val="231F20"/>
              </w:rPr>
              <w:t xml:space="preserve">and </w:t>
            </w:r>
            <w:r w:rsidRPr="00B46FFC">
              <w:rPr>
                <w:color w:val="231F20"/>
                <w:spacing w:val="-4"/>
              </w:rPr>
              <w:t>written</w:t>
            </w:r>
            <w:r w:rsidRPr="00B46FFC">
              <w:rPr>
                <w:color w:val="231F20"/>
                <w:spacing w:val="40"/>
              </w:rPr>
              <w:t xml:space="preserve"> </w:t>
            </w:r>
            <w:r w:rsidRPr="00B46FFC">
              <w:rPr>
                <w:color w:val="231F20"/>
              </w:rPr>
              <w:t>methods</w:t>
            </w:r>
          </w:p>
          <w:p w:rsidR="006F2E97" w:rsidRPr="00B46FFC" w:rsidRDefault="006F2E97" w:rsidP="000F521C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line="256" w:lineRule="auto"/>
              <w:ind w:right="18"/>
            </w:pPr>
            <w:r w:rsidRPr="00B46FFC">
              <w:rPr>
                <w:color w:val="231F20"/>
                <w:spacing w:val="-3"/>
              </w:rPr>
              <w:t xml:space="preserve">recall </w:t>
            </w:r>
            <w:r w:rsidRPr="00B46FFC">
              <w:rPr>
                <w:color w:val="231F20"/>
              </w:rPr>
              <w:t xml:space="preserve">and use addition and subtraction facts </w:t>
            </w:r>
            <w:r w:rsidRPr="00B46FFC">
              <w:rPr>
                <w:color w:val="231F20"/>
                <w:spacing w:val="-5"/>
              </w:rPr>
              <w:t xml:space="preserve">to </w:t>
            </w:r>
            <w:r w:rsidRPr="00B46FFC">
              <w:rPr>
                <w:color w:val="231F20"/>
              </w:rPr>
              <w:t xml:space="preserve">20 fluently, and derive and use </w:t>
            </w:r>
            <w:r w:rsidRPr="00B46FFC">
              <w:rPr>
                <w:color w:val="231F20"/>
                <w:spacing w:val="-3"/>
              </w:rPr>
              <w:t xml:space="preserve">related </w:t>
            </w:r>
            <w:r w:rsidRPr="00B46FFC">
              <w:rPr>
                <w:color w:val="231F20"/>
              </w:rPr>
              <w:t xml:space="preserve">facts up </w:t>
            </w:r>
            <w:r w:rsidRPr="00B46FFC">
              <w:rPr>
                <w:color w:val="231F20"/>
                <w:spacing w:val="-5"/>
              </w:rPr>
              <w:t>to</w:t>
            </w:r>
            <w:r w:rsidRPr="00B46FFC">
              <w:rPr>
                <w:color w:val="231F20"/>
                <w:spacing w:val="7"/>
              </w:rPr>
              <w:t xml:space="preserve"> </w:t>
            </w:r>
            <w:r w:rsidRPr="00B46FFC">
              <w:rPr>
                <w:color w:val="231F20"/>
              </w:rPr>
              <w:t>100</w:t>
            </w:r>
          </w:p>
          <w:p w:rsidR="006F2E97" w:rsidRPr="00B46FFC" w:rsidRDefault="006F2E97" w:rsidP="006F2E97">
            <w:pPr>
              <w:spacing w:line="256" w:lineRule="auto"/>
              <w:ind w:left="20"/>
              <w:rPr>
                <w:i/>
                <w:sz w:val="17"/>
              </w:rPr>
            </w:pPr>
            <w:r w:rsidRPr="00B46FFC">
              <w:rPr>
                <w:i/>
                <w:color w:val="231F20"/>
                <w:sz w:val="17"/>
              </w:rPr>
              <w:t>Add and subtract numbers using concrete objects, pictorial representations, and mentally, including:</w:t>
            </w:r>
          </w:p>
          <w:p w:rsidR="006F2E97" w:rsidRPr="00B46FFC" w:rsidRDefault="006F2E97" w:rsidP="006F2E97">
            <w:pPr>
              <w:pStyle w:val="BodyText"/>
              <w:numPr>
                <w:ilvl w:val="0"/>
                <w:numId w:val="5"/>
              </w:numPr>
              <w:tabs>
                <w:tab w:val="left" w:pos="348"/>
              </w:tabs>
              <w:spacing w:before="1"/>
              <w:ind w:hanging="173"/>
            </w:pPr>
            <w:r w:rsidRPr="00B46FFC">
              <w:rPr>
                <w:color w:val="231F20"/>
              </w:rPr>
              <w:t>a two-digit number and</w:t>
            </w:r>
            <w:r w:rsidRPr="00B46FFC">
              <w:rPr>
                <w:color w:val="231F20"/>
                <w:spacing w:val="5"/>
              </w:rPr>
              <w:t xml:space="preserve"> </w:t>
            </w:r>
            <w:r w:rsidRPr="00B46FFC">
              <w:rPr>
                <w:color w:val="231F20"/>
              </w:rPr>
              <w:t>ones</w:t>
            </w:r>
          </w:p>
          <w:p w:rsidR="006F2E97" w:rsidRPr="00B46FFC" w:rsidRDefault="006F2E97" w:rsidP="006F2E97">
            <w:pPr>
              <w:pStyle w:val="BodyText"/>
              <w:numPr>
                <w:ilvl w:val="0"/>
                <w:numId w:val="5"/>
              </w:numPr>
              <w:tabs>
                <w:tab w:val="left" w:pos="348"/>
              </w:tabs>
              <w:spacing w:before="15"/>
              <w:ind w:hanging="173"/>
            </w:pPr>
            <w:r w:rsidRPr="00B46FFC">
              <w:rPr>
                <w:color w:val="231F20"/>
              </w:rPr>
              <w:t>a two-digit number and</w:t>
            </w:r>
            <w:r w:rsidRPr="00B46FFC">
              <w:rPr>
                <w:color w:val="231F20"/>
                <w:spacing w:val="5"/>
              </w:rPr>
              <w:t xml:space="preserve"> </w:t>
            </w:r>
            <w:r w:rsidRPr="00B46FFC">
              <w:rPr>
                <w:color w:val="231F20"/>
                <w:spacing w:val="-3"/>
              </w:rPr>
              <w:t>tens</w:t>
            </w:r>
          </w:p>
          <w:p w:rsidR="006F2E97" w:rsidRPr="00B46FFC" w:rsidRDefault="006F2E97" w:rsidP="006F2E97">
            <w:pPr>
              <w:pStyle w:val="BodyText"/>
              <w:numPr>
                <w:ilvl w:val="0"/>
                <w:numId w:val="5"/>
              </w:numPr>
              <w:tabs>
                <w:tab w:val="left" w:pos="348"/>
              </w:tabs>
              <w:ind w:hanging="173"/>
            </w:pPr>
            <w:r w:rsidRPr="00B46FFC">
              <w:rPr>
                <w:color w:val="231F20"/>
              </w:rPr>
              <w:t>two two-digit</w:t>
            </w:r>
            <w:r w:rsidRPr="00B46FFC">
              <w:rPr>
                <w:color w:val="231F20"/>
                <w:spacing w:val="1"/>
              </w:rPr>
              <w:t xml:space="preserve"> </w:t>
            </w:r>
            <w:r w:rsidRPr="00B46FFC">
              <w:rPr>
                <w:color w:val="231F20"/>
              </w:rPr>
              <w:t>numbers</w:t>
            </w:r>
          </w:p>
          <w:p w:rsidR="006F2E97" w:rsidRPr="00B46FFC" w:rsidRDefault="006F2E97" w:rsidP="006F2E97">
            <w:pPr>
              <w:pStyle w:val="BodyText"/>
              <w:numPr>
                <w:ilvl w:val="0"/>
                <w:numId w:val="5"/>
              </w:numPr>
              <w:tabs>
                <w:tab w:val="left" w:pos="348"/>
              </w:tabs>
              <w:ind w:hanging="173"/>
            </w:pPr>
            <w:r w:rsidRPr="00B46FFC">
              <w:rPr>
                <w:color w:val="231F20"/>
              </w:rPr>
              <w:t>adding three one-digit</w:t>
            </w:r>
            <w:r w:rsidRPr="00B46FFC">
              <w:rPr>
                <w:color w:val="231F20"/>
                <w:spacing w:val="3"/>
              </w:rPr>
              <w:t xml:space="preserve"> </w:t>
            </w:r>
            <w:r w:rsidRPr="00B46FFC">
              <w:rPr>
                <w:color w:val="231F20"/>
              </w:rPr>
              <w:t>numbers</w:t>
            </w:r>
          </w:p>
          <w:p w:rsidR="006F2E97" w:rsidRPr="00B46FFC" w:rsidRDefault="006F2E97" w:rsidP="006F2E97">
            <w:pPr>
              <w:pStyle w:val="BodyText"/>
              <w:numPr>
                <w:ilvl w:val="0"/>
                <w:numId w:val="5"/>
              </w:numPr>
              <w:tabs>
                <w:tab w:val="left" w:pos="348"/>
              </w:tabs>
              <w:spacing w:line="256" w:lineRule="auto"/>
              <w:ind w:right="18" w:hanging="173"/>
            </w:pPr>
            <w:r w:rsidRPr="00B46FFC">
              <w:rPr>
                <w:color w:val="231F20"/>
              </w:rPr>
              <w:t xml:space="preserve">show that addition </w:t>
            </w:r>
            <w:r w:rsidRPr="00B46FFC">
              <w:rPr>
                <w:color w:val="231F20"/>
                <w:spacing w:val="-5"/>
              </w:rPr>
              <w:t xml:space="preserve">of </w:t>
            </w:r>
            <w:r w:rsidRPr="00B46FFC">
              <w:rPr>
                <w:color w:val="231F20"/>
              </w:rPr>
              <w:t xml:space="preserve">two numbers can be done in any order (commutative) and subtraction </w:t>
            </w:r>
            <w:r w:rsidRPr="00B46FFC">
              <w:rPr>
                <w:color w:val="231F20"/>
                <w:spacing w:val="-5"/>
              </w:rPr>
              <w:t xml:space="preserve">of </w:t>
            </w:r>
            <w:r w:rsidRPr="00B46FFC">
              <w:rPr>
                <w:color w:val="231F20"/>
              </w:rPr>
              <w:t xml:space="preserve">one number </w:t>
            </w:r>
            <w:r w:rsidRPr="00B46FFC">
              <w:rPr>
                <w:color w:val="231F20"/>
                <w:spacing w:val="-3"/>
              </w:rPr>
              <w:t xml:space="preserve">from </w:t>
            </w:r>
            <w:r w:rsidRPr="00B46FFC">
              <w:rPr>
                <w:color w:val="231F20"/>
              </w:rPr>
              <w:t>another</w:t>
            </w:r>
            <w:r w:rsidRPr="00B46FFC">
              <w:rPr>
                <w:color w:val="231F20"/>
                <w:spacing w:val="17"/>
              </w:rPr>
              <w:t xml:space="preserve"> </w:t>
            </w:r>
            <w:r w:rsidRPr="00B46FFC">
              <w:rPr>
                <w:color w:val="231F20"/>
                <w:spacing w:val="-3"/>
              </w:rPr>
              <w:t>cannot</w:t>
            </w:r>
          </w:p>
          <w:p w:rsidR="00EA705E" w:rsidRPr="00B46FFC" w:rsidRDefault="006F2E97" w:rsidP="006F2E97">
            <w:pPr>
              <w:pStyle w:val="BodyText"/>
              <w:numPr>
                <w:ilvl w:val="0"/>
                <w:numId w:val="5"/>
              </w:numPr>
              <w:tabs>
                <w:tab w:val="left" w:pos="348"/>
              </w:tabs>
              <w:spacing w:before="0" w:line="256" w:lineRule="auto"/>
              <w:ind w:right="18" w:hanging="173"/>
            </w:pPr>
            <w:r w:rsidRPr="00B46FFC">
              <w:t xml:space="preserve">recognise and use the inverse relationship between addition and subtraction and use this </w:t>
            </w:r>
            <w:r w:rsidRPr="00B46FFC">
              <w:rPr>
                <w:spacing w:val="-5"/>
              </w:rPr>
              <w:t xml:space="preserve">to </w:t>
            </w:r>
            <w:r w:rsidRPr="00B46FFC">
              <w:t>check calculations and solve missing number</w:t>
            </w:r>
            <w:r w:rsidRPr="00B46FFC">
              <w:rPr>
                <w:spacing w:val="35"/>
              </w:rPr>
              <w:t xml:space="preserve"> </w:t>
            </w:r>
            <w:r w:rsidRPr="00B46FFC">
              <w:t>problems.</w:t>
            </w:r>
          </w:p>
        </w:tc>
      </w:tr>
      <w:tr w:rsidR="00EA705E" w:rsidRPr="004B7097" w:rsidTr="00D96929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A705E" w:rsidRPr="004B7097" w:rsidRDefault="00EA705E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7</w:t>
            </w:r>
          </w:p>
        </w:tc>
        <w:tc>
          <w:tcPr>
            <w:tcW w:w="1559" w:type="dxa"/>
            <w:vMerge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A705E" w:rsidRPr="00B46FFC" w:rsidRDefault="00EA705E" w:rsidP="003F381F">
            <w:pPr>
              <w:rPr>
                <w:sz w:val="18"/>
              </w:rPr>
            </w:pPr>
          </w:p>
        </w:tc>
      </w:tr>
      <w:tr w:rsidR="00EA705E" w:rsidRPr="004B7097" w:rsidTr="00D96929">
        <w:trPr>
          <w:trHeight w:val="281"/>
        </w:trPr>
        <w:tc>
          <w:tcPr>
            <w:tcW w:w="1070" w:type="dxa"/>
            <w:vMerge w:val="restart"/>
            <w:shd w:val="clear" w:color="auto" w:fill="FBE4D5" w:themeFill="accent2" w:themeFillTint="33"/>
          </w:tcPr>
          <w:p w:rsidR="00EA705E" w:rsidRPr="004B7097" w:rsidRDefault="00EA705E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768" w:type="dxa"/>
          </w:tcPr>
          <w:p w:rsidR="00EA705E" w:rsidRPr="004B7097" w:rsidRDefault="00EA705E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A705E" w:rsidRPr="00B46FFC" w:rsidRDefault="00EA705E" w:rsidP="003F381F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</w:p>
        </w:tc>
      </w:tr>
      <w:tr w:rsidR="00EA705E" w:rsidRPr="004B7097" w:rsidTr="00D96929">
        <w:trPr>
          <w:trHeight w:val="28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A705E" w:rsidRPr="004B7097" w:rsidRDefault="00EA705E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A705E" w:rsidRPr="00B46FFC" w:rsidRDefault="00EA705E" w:rsidP="003F381F">
            <w:pPr>
              <w:rPr>
                <w:sz w:val="18"/>
              </w:rPr>
            </w:pPr>
          </w:p>
        </w:tc>
      </w:tr>
      <w:tr w:rsidR="00EA705E" w:rsidRPr="004B7097" w:rsidTr="00D96929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A705E" w:rsidRPr="004B7097" w:rsidRDefault="00EA705E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1559" w:type="dxa"/>
            <w:vMerge w:val="restart"/>
          </w:tcPr>
          <w:p w:rsidR="00EA705E" w:rsidRPr="004B7097" w:rsidRDefault="00EA705E" w:rsidP="003F381F">
            <w:pPr>
              <w:rPr>
                <w:sz w:val="18"/>
              </w:rPr>
            </w:pPr>
            <w:r>
              <w:rPr>
                <w:sz w:val="18"/>
              </w:rPr>
              <w:t>Measurement: Money</w:t>
            </w:r>
          </w:p>
        </w:tc>
        <w:tc>
          <w:tcPr>
            <w:tcW w:w="6718" w:type="dxa"/>
            <w:vMerge w:val="restart"/>
          </w:tcPr>
          <w:p w:rsidR="006F2E97" w:rsidRPr="00B46FFC" w:rsidRDefault="006F2E97" w:rsidP="000F521C">
            <w:pPr>
              <w:pStyle w:val="BodyText"/>
              <w:numPr>
                <w:ilvl w:val="0"/>
                <w:numId w:val="8"/>
              </w:numPr>
              <w:tabs>
                <w:tab w:val="left" w:pos="348"/>
              </w:tabs>
              <w:spacing w:before="15" w:line="256" w:lineRule="auto"/>
              <w:ind w:right="18"/>
            </w:pPr>
            <w:r w:rsidRPr="00B46FFC">
              <w:rPr>
                <w:color w:val="231F20"/>
              </w:rPr>
              <w:t xml:space="preserve">recognise and use symbols for pounds (£) and pence (p); combine amounts </w:t>
            </w:r>
            <w:r w:rsidRPr="00B46FFC">
              <w:rPr>
                <w:color w:val="231F20"/>
                <w:spacing w:val="-5"/>
              </w:rPr>
              <w:t xml:space="preserve">to </w:t>
            </w:r>
            <w:r w:rsidRPr="00B46FFC">
              <w:rPr>
                <w:color w:val="231F20"/>
              </w:rPr>
              <w:t>make a particular</w:t>
            </w:r>
            <w:r w:rsidRPr="00B46FFC">
              <w:rPr>
                <w:color w:val="231F20"/>
                <w:spacing w:val="2"/>
              </w:rPr>
              <w:t xml:space="preserve"> </w:t>
            </w:r>
            <w:r w:rsidRPr="00B46FFC">
              <w:rPr>
                <w:color w:val="231F20"/>
              </w:rPr>
              <w:t>value</w:t>
            </w:r>
          </w:p>
          <w:p w:rsidR="006F2E97" w:rsidRPr="00B46FFC" w:rsidRDefault="006F2E97" w:rsidP="000F521C">
            <w:pPr>
              <w:pStyle w:val="BodyText"/>
              <w:numPr>
                <w:ilvl w:val="0"/>
                <w:numId w:val="8"/>
              </w:numPr>
              <w:tabs>
                <w:tab w:val="left" w:pos="348"/>
              </w:tabs>
              <w:spacing w:before="1"/>
            </w:pPr>
            <w:r w:rsidRPr="00B46FFC">
              <w:rPr>
                <w:color w:val="231F20"/>
              </w:rPr>
              <w:t xml:space="preserve">find different combinations </w:t>
            </w:r>
            <w:r w:rsidRPr="00B46FFC">
              <w:rPr>
                <w:color w:val="231F20"/>
                <w:spacing w:val="-5"/>
              </w:rPr>
              <w:t xml:space="preserve">of </w:t>
            </w:r>
            <w:r w:rsidRPr="00B46FFC">
              <w:rPr>
                <w:color w:val="231F20"/>
              </w:rPr>
              <w:t xml:space="preserve">coins that equal the same amounts </w:t>
            </w:r>
            <w:r w:rsidRPr="00B46FFC">
              <w:rPr>
                <w:color w:val="231F20"/>
                <w:spacing w:val="-5"/>
              </w:rPr>
              <w:t>of</w:t>
            </w:r>
            <w:r w:rsidRPr="00B46FFC">
              <w:rPr>
                <w:color w:val="231F20"/>
                <w:spacing w:val="5"/>
              </w:rPr>
              <w:t xml:space="preserve"> </w:t>
            </w:r>
            <w:r w:rsidRPr="00B46FFC">
              <w:rPr>
                <w:color w:val="231F20"/>
              </w:rPr>
              <w:t>money</w:t>
            </w:r>
          </w:p>
          <w:p w:rsidR="00EA705E" w:rsidRPr="00B46FFC" w:rsidRDefault="006F2E97" w:rsidP="000F521C">
            <w:pPr>
              <w:pStyle w:val="BodyText"/>
              <w:numPr>
                <w:ilvl w:val="0"/>
                <w:numId w:val="8"/>
              </w:numPr>
              <w:tabs>
                <w:tab w:val="left" w:pos="348"/>
              </w:tabs>
              <w:spacing w:line="256" w:lineRule="auto"/>
              <w:ind w:right="17"/>
            </w:pPr>
            <w:r w:rsidRPr="00B46FFC">
              <w:rPr>
                <w:color w:val="231F20"/>
              </w:rPr>
              <w:t xml:space="preserve">solve simple problems in a practical </w:t>
            </w:r>
            <w:r w:rsidRPr="00B46FFC">
              <w:rPr>
                <w:color w:val="231F20"/>
                <w:spacing w:val="-5"/>
              </w:rPr>
              <w:t xml:space="preserve">context </w:t>
            </w:r>
            <w:r w:rsidRPr="00B46FFC">
              <w:rPr>
                <w:color w:val="231F20"/>
              </w:rPr>
              <w:t xml:space="preserve">involving addition and subtraction </w:t>
            </w:r>
            <w:r w:rsidRPr="00B46FFC">
              <w:rPr>
                <w:color w:val="231F20"/>
                <w:spacing w:val="-5"/>
              </w:rPr>
              <w:t xml:space="preserve">of </w:t>
            </w:r>
            <w:r w:rsidRPr="00B46FFC">
              <w:rPr>
                <w:color w:val="231F20"/>
              </w:rPr>
              <w:t xml:space="preserve">money </w:t>
            </w:r>
            <w:r w:rsidRPr="00B46FFC">
              <w:rPr>
                <w:color w:val="231F20"/>
                <w:spacing w:val="-5"/>
              </w:rPr>
              <w:t xml:space="preserve">of </w:t>
            </w:r>
            <w:r w:rsidRPr="00B46FFC">
              <w:rPr>
                <w:color w:val="231F20"/>
              </w:rPr>
              <w:t>the same unit, including giving</w:t>
            </w:r>
            <w:r w:rsidRPr="00B46FFC">
              <w:rPr>
                <w:color w:val="231F20"/>
                <w:spacing w:val="20"/>
              </w:rPr>
              <w:t xml:space="preserve"> </w:t>
            </w:r>
            <w:r w:rsidRPr="00B46FFC">
              <w:rPr>
                <w:color w:val="231F20"/>
              </w:rPr>
              <w:t>change</w:t>
            </w:r>
          </w:p>
        </w:tc>
      </w:tr>
      <w:tr w:rsidR="00EA705E" w:rsidRPr="004B7097" w:rsidTr="00D96929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A705E" w:rsidRPr="004B7097" w:rsidRDefault="00EA705E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A705E" w:rsidRPr="00B46FFC" w:rsidRDefault="00EA705E" w:rsidP="000F521C">
            <w:pPr>
              <w:pStyle w:val="ListParagraph"/>
              <w:numPr>
                <w:ilvl w:val="0"/>
                <w:numId w:val="8"/>
              </w:numPr>
              <w:rPr>
                <w:sz w:val="18"/>
              </w:rPr>
            </w:pPr>
          </w:p>
        </w:tc>
      </w:tr>
      <w:tr w:rsidR="00EA705E" w:rsidRPr="004B7097" w:rsidTr="00D96929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A705E" w:rsidRPr="004B7097" w:rsidRDefault="00EA705E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</w:tcPr>
          <w:p w:rsidR="00EA705E" w:rsidRPr="004B7097" w:rsidRDefault="00EA705E" w:rsidP="003F381F">
            <w:pPr>
              <w:rPr>
                <w:sz w:val="18"/>
              </w:rPr>
            </w:pPr>
            <w:r>
              <w:rPr>
                <w:sz w:val="18"/>
              </w:rPr>
              <w:t>Geometry: Shape</w:t>
            </w:r>
          </w:p>
        </w:tc>
        <w:tc>
          <w:tcPr>
            <w:tcW w:w="6718" w:type="dxa"/>
          </w:tcPr>
          <w:p w:rsidR="006F2E97" w:rsidRPr="00B46FFC" w:rsidRDefault="006F2E97" w:rsidP="000F521C">
            <w:pPr>
              <w:pStyle w:val="BodyText"/>
              <w:numPr>
                <w:ilvl w:val="0"/>
                <w:numId w:val="8"/>
              </w:numPr>
              <w:tabs>
                <w:tab w:val="left" w:pos="348"/>
              </w:tabs>
              <w:spacing w:before="10"/>
            </w:pPr>
            <w:r w:rsidRPr="00B46FFC">
              <w:rPr>
                <w:color w:val="231F20"/>
              </w:rPr>
              <w:t>order</w:t>
            </w:r>
            <w:r w:rsidRPr="00B46FFC">
              <w:rPr>
                <w:color w:val="231F20"/>
                <w:spacing w:val="-13"/>
              </w:rPr>
              <w:t xml:space="preserve"> </w:t>
            </w:r>
            <w:r w:rsidRPr="00B46FFC">
              <w:rPr>
                <w:color w:val="231F20"/>
              </w:rPr>
              <w:t>and</w:t>
            </w:r>
            <w:r w:rsidRPr="00B46FFC">
              <w:rPr>
                <w:color w:val="231F20"/>
                <w:spacing w:val="-13"/>
              </w:rPr>
              <w:t xml:space="preserve"> </w:t>
            </w:r>
            <w:r w:rsidRPr="00B46FFC">
              <w:rPr>
                <w:color w:val="231F20"/>
              </w:rPr>
              <w:t>arrange</w:t>
            </w:r>
            <w:r w:rsidRPr="00B46FFC">
              <w:rPr>
                <w:color w:val="231F20"/>
                <w:spacing w:val="-13"/>
              </w:rPr>
              <w:t xml:space="preserve"> </w:t>
            </w:r>
            <w:r w:rsidRPr="00B46FFC">
              <w:rPr>
                <w:color w:val="231F20"/>
              </w:rPr>
              <w:t>combinations</w:t>
            </w:r>
            <w:r w:rsidRPr="00B46FFC">
              <w:rPr>
                <w:color w:val="231F20"/>
                <w:spacing w:val="-13"/>
              </w:rPr>
              <w:t xml:space="preserve"> </w:t>
            </w:r>
            <w:r w:rsidRPr="00B46FFC">
              <w:rPr>
                <w:color w:val="231F20"/>
                <w:spacing w:val="-5"/>
              </w:rPr>
              <w:t>of</w:t>
            </w:r>
            <w:r w:rsidRPr="00B46FFC">
              <w:rPr>
                <w:color w:val="231F20"/>
                <w:spacing w:val="-13"/>
              </w:rPr>
              <w:t xml:space="preserve"> </w:t>
            </w:r>
            <w:r w:rsidRPr="00B46FFC">
              <w:rPr>
                <w:color w:val="231F20"/>
              </w:rPr>
              <w:t>mathematical</w:t>
            </w:r>
            <w:r w:rsidRPr="00B46FFC">
              <w:rPr>
                <w:color w:val="231F20"/>
                <w:spacing w:val="-13"/>
              </w:rPr>
              <w:t xml:space="preserve"> </w:t>
            </w:r>
            <w:r w:rsidRPr="00B46FFC">
              <w:rPr>
                <w:color w:val="231F20"/>
              </w:rPr>
              <w:t>objects</w:t>
            </w:r>
            <w:r w:rsidRPr="00B46FFC">
              <w:rPr>
                <w:color w:val="231F20"/>
                <w:spacing w:val="-13"/>
              </w:rPr>
              <w:t xml:space="preserve"> </w:t>
            </w:r>
            <w:r w:rsidRPr="00B46FFC">
              <w:rPr>
                <w:color w:val="231F20"/>
              </w:rPr>
              <w:t>in</w:t>
            </w:r>
            <w:r w:rsidRPr="00B46FFC">
              <w:rPr>
                <w:color w:val="231F20"/>
                <w:spacing w:val="-13"/>
              </w:rPr>
              <w:t xml:space="preserve"> </w:t>
            </w:r>
            <w:r w:rsidRPr="00B46FFC">
              <w:rPr>
                <w:color w:val="231F20"/>
                <w:spacing w:val="-3"/>
              </w:rPr>
              <w:t>patterns</w:t>
            </w:r>
            <w:r w:rsidRPr="00B46FFC">
              <w:rPr>
                <w:color w:val="231F20"/>
                <w:spacing w:val="-13"/>
              </w:rPr>
              <w:t xml:space="preserve"> </w:t>
            </w:r>
            <w:r w:rsidRPr="00B46FFC">
              <w:rPr>
                <w:color w:val="231F20"/>
              </w:rPr>
              <w:t>and</w:t>
            </w:r>
            <w:r w:rsidRPr="00B46FFC">
              <w:rPr>
                <w:color w:val="231F20"/>
                <w:spacing w:val="-13"/>
              </w:rPr>
              <w:t xml:space="preserve"> </w:t>
            </w:r>
            <w:r w:rsidRPr="00B46FFC">
              <w:rPr>
                <w:color w:val="231F20"/>
              </w:rPr>
              <w:t>sequences</w:t>
            </w:r>
          </w:p>
          <w:p w:rsidR="006F2E97" w:rsidRPr="00B46FFC" w:rsidRDefault="006F2E97" w:rsidP="000F521C">
            <w:pPr>
              <w:pStyle w:val="BodyText"/>
              <w:numPr>
                <w:ilvl w:val="0"/>
                <w:numId w:val="8"/>
              </w:numPr>
              <w:tabs>
                <w:tab w:val="left" w:pos="348"/>
              </w:tabs>
              <w:spacing w:before="15" w:line="256" w:lineRule="auto"/>
              <w:ind w:right="18"/>
              <w:jc w:val="both"/>
            </w:pPr>
            <w:r w:rsidRPr="00B46FFC">
              <w:rPr>
                <w:color w:val="231F20"/>
              </w:rPr>
              <w:t xml:space="preserve">use mathematical vocabulary </w:t>
            </w:r>
            <w:r w:rsidRPr="00B46FFC">
              <w:rPr>
                <w:color w:val="231F20"/>
                <w:spacing w:val="-5"/>
              </w:rPr>
              <w:t xml:space="preserve">to </w:t>
            </w:r>
            <w:r w:rsidRPr="00B46FFC">
              <w:rPr>
                <w:color w:val="231F20"/>
              </w:rPr>
              <w:t xml:space="preserve">describe position, direction and </w:t>
            </w:r>
            <w:r w:rsidRPr="00B46FFC">
              <w:rPr>
                <w:color w:val="231F20"/>
                <w:spacing w:val="-3"/>
              </w:rPr>
              <w:t xml:space="preserve">movement, </w:t>
            </w:r>
            <w:r w:rsidRPr="00B46FFC">
              <w:rPr>
                <w:color w:val="231F20"/>
              </w:rPr>
              <w:t xml:space="preserve">including </w:t>
            </w:r>
            <w:r w:rsidRPr="00B46FFC">
              <w:rPr>
                <w:color w:val="231F20"/>
                <w:spacing w:val="-3"/>
              </w:rPr>
              <w:t xml:space="preserve">movement </w:t>
            </w:r>
            <w:r w:rsidRPr="00B46FFC">
              <w:rPr>
                <w:color w:val="231F20"/>
              </w:rPr>
              <w:t xml:space="preserve">in a straight line and distinguishing between </w:t>
            </w:r>
            <w:r w:rsidRPr="00B46FFC">
              <w:rPr>
                <w:color w:val="231F20"/>
                <w:spacing w:val="-4"/>
              </w:rPr>
              <w:t xml:space="preserve">rotation </w:t>
            </w:r>
            <w:r w:rsidRPr="00B46FFC">
              <w:rPr>
                <w:color w:val="231F20"/>
              </w:rPr>
              <w:t xml:space="preserve">as a turn and in terms </w:t>
            </w:r>
            <w:r w:rsidRPr="00B46FFC">
              <w:rPr>
                <w:color w:val="231F20"/>
                <w:spacing w:val="-5"/>
              </w:rPr>
              <w:t xml:space="preserve">of </w:t>
            </w:r>
            <w:r w:rsidRPr="00B46FFC">
              <w:rPr>
                <w:color w:val="231F20"/>
              </w:rPr>
              <w:t>right angles for quarter, half and three-quarter turns (clockwise and anti-clockwise).</w:t>
            </w:r>
          </w:p>
          <w:p w:rsidR="00EA705E" w:rsidRPr="00B46FFC" w:rsidRDefault="00EA705E" w:rsidP="006F2E97">
            <w:pPr>
              <w:rPr>
                <w:sz w:val="18"/>
              </w:rPr>
            </w:pPr>
          </w:p>
        </w:tc>
      </w:tr>
      <w:tr w:rsidR="00EA705E" w:rsidRPr="004B7097" w:rsidTr="00D96929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A705E" w:rsidRPr="004B7097" w:rsidRDefault="00EA705E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</w:tcPr>
          <w:p w:rsidR="00EA705E" w:rsidRPr="004B7097" w:rsidRDefault="00EA705E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Christmas </w:t>
            </w:r>
          </w:p>
        </w:tc>
        <w:tc>
          <w:tcPr>
            <w:tcW w:w="6718" w:type="dxa"/>
            <w:shd w:val="clear" w:color="auto" w:fill="E2EFD9" w:themeFill="accent6" w:themeFillTint="33"/>
          </w:tcPr>
          <w:p w:rsidR="00EA705E" w:rsidRPr="00B46FFC" w:rsidRDefault="00EA705E" w:rsidP="003F381F">
            <w:pPr>
              <w:rPr>
                <w:sz w:val="18"/>
              </w:rPr>
            </w:pPr>
          </w:p>
        </w:tc>
      </w:tr>
      <w:tr w:rsidR="00EA705E" w:rsidRPr="004B7097" w:rsidTr="00D96929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A705E" w:rsidRPr="004B7097" w:rsidRDefault="00EA705E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7</w:t>
            </w:r>
          </w:p>
        </w:tc>
        <w:tc>
          <w:tcPr>
            <w:tcW w:w="1559" w:type="dxa"/>
          </w:tcPr>
          <w:p w:rsidR="00EA705E" w:rsidRPr="004B7097" w:rsidRDefault="00EA705E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Assessment week included </w:t>
            </w:r>
          </w:p>
        </w:tc>
        <w:tc>
          <w:tcPr>
            <w:tcW w:w="6718" w:type="dxa"/>
            <w:shd w:val="clear" w:color="auto" w:fill="D9D9D9" w:themeFill="background1" w:themeFillShade="D9"/>
          </w:tcPr>
          <w:p w:rsidR="00EA705E" w:rsidRPr="00B46FFC" w:rsidRDefault="00EA705E" w:rsidP="003F381F">
            <w:pPr>
              <w:rPr>
                <w:sz w:val="18"/>
              </w:rPr>
            </w:pPr>
          </w:p>
        </w:tc>
      </w:tr>
      <w:tr w:rsidR="00EA705E" w:rsidRPr="004B7097" w:rsidTr="00D96929">
        <w:trPr>
          <w:trHeight w:val="281"/>
        </w:trPr>
        <w:tc>
          <w:tcPr>
            <w:tcW w:w="1070" w:type="dxa"/>
            <w:vMerge w:val="restart"/>
            <w:shd w:val="clear" w:color="auto" w:fill="E2EFD9" w:themeFill="accent6" w:themeFillTint="33"/>
          </w:tcPr>
          <w:p w:rsidR="00EA705E" w:rsidRPr="004B7097" w:rsidRDefault="00EA705E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768" w:type="dxa"/>
          </w:tcPr>
          <w:p w:rsidR="00EA705E" w:rsidRPr="004B7097" w:rsidRDefault="00EA705E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EA705E" w:rsidRPr="004B7097" w:rsidRDefault="00EA705E" w:rsidP="003F381F">
            <w:pPr>
              <w:rPr>
                <w:sz w:val="18"/>
              </w:rPr>
            </w:pPr>
            <w:r>
              <w:rPr>
                <w:sz w:val="18"/>
              </w:rPr>
              <w:t>Number: Multiplication and Division</w:t>
            </w:r>
          </w:p>
        </w:tc>
        <w:tc>
          <w:tcPr>
            <w:tcW w:w="6718" w:type="dxa"/>
            <w:vMerge w:val="restart"/>
          </w:tcPr>
          <w:p w:rsidR="006F2E97" w:rsidRPr="00B46FFC" w:rsidRDefault="006F2E97" w:rsidP="000F521C">
            <w:pPr>
              <w:pStyle w:val="BodyText"/>
              <w:numPr>
                <w:ilvl w:val="0"/>
                <w:numId w:val="9"/>
              </w:numPr>
              <w:tabs>
                <w:tab w:val="left" w:pos="348"/>
              </w:tabs>
              <w:spacing w:before="10" w:line="256" w:lineRule="auto"/>
              <w:ind w:right="18"/>
            </w:pPr>
            <w:r w:rsidRPr="00B46FFC">
              <w:rPr>
                <w:color w:val="231F20"/>
                <w:spacing w:val="-3"/>
              </w:rPr>
              <w:t xml:space="preserve">recall </w:t>
            </w:r>
            <w:r w:rsidRPr="00B46FFC">
              <w:rPr>
                <w:color w:val="231F20"/>
              </w:rPr>
              <w:t xml:space="preserve">and use multiplication and division facts for the 2, 5 and 10 multiplication tables, including recognising odd and </w:t>
            </w:r>
            <w:r w:rsidRPr="00B46FFC">
              <w:rPr>
                <w:color w:val="231F20"/>
                <w:spacing w:val="-3"/>
              </w:rPr>
              <w:t>even</w:t>
            </w:r>
            <w:r w:rsidRPr="00B46FFC">
              <w:rPr>
                <w:color w:val="231F20"/>
                <w:spacing w:val="10"/>
              </w:rPr>
              <w:t xml:space="preserve"> </w:t>
            </w:r>
            <w:r w:rsidRPr="00B46FFC">
              <w:rPr>
                <w:color w:val="231F20"/>
              </w:rPr>
              <w:t>numbers</w:t>
            </w:r>
          </w:p>
          <w:p w:rsidR="006F2E97" w:rsidRPr="00B46FFC" w:rsidRDefault="006F2E97" w:rsidP="000F521C">
            <w:pPr>
              <w:pStyle w:val="BodyText"/>
              <w:numPr>
                <w:ilvl w:val="0"/>
                <w:numId w:val="9"/>
              </w:numPr>
              <w:tabs>
                <w:tab w:val="left" w:pos="348"/>
              </w:tabs>
              <w:spacing w:before="0" w:line="256" w:lineRule="auto"/>
              <w:ind w:right="17"/>
              <w:jc w:val="both"/>
            </w:pPr>
            <w:r w:rsidRPr="00B46FFC">
              <w:rPr>
                <w:color w:val="231F20"/>
              </w:rPr>
              <w:t xml:space="preserve">calculate mathematical </w:t>
            </w:r>
            <w:r w:rsidRPr="00B46FFC">
              <w:rPr>
                <w:color w:val="231F20"/>
                <w:spacing w:val="-3"/>
              </w:rPr>
              <w:t xml:space="preserve">statements </w:t>
            </w:r>
            <w:r w:rsidRPr="00B46FFC">
              <w:rPr>
                <w:color w:val="231F20"/>
              </w:rPr>
              <w:t xml:space="preserve">for multiplication and division within the multiplication tables and write them using the multiplication </w:t>
            </w:r>
            <w:proofErr w:type="gramStart"/>
            <w:r w:rsidRPr="00B46FFC">
              <w:rPr>
                <w:color w:val="231F20"/>
              </w:rPr>
              <w:t>( )</w:t>
            </w:r>
            <w:proofErr w:type="gramEnd"/>
            <w:r w:rsidRPr="00B46FFC">
              <w:rPr>
                <w:color w:val="231F20"/>
              </w:rPr>
              <w:t>, division ( ) and equals (=)</w:t>
            </w:r>
            <w:r w:rsidRPr="00B46FFC">
              <w:rPr>
                <w:color w:val="231F20"/>
                <w:spacing w:val="1"/>
              </w:rPr>
              <w:t xml:space="preserve"> </w:t>
            </w:r>
            <w:r w:rsidRPr="00B46FFC">
              <w:rPr>
                <w:color w:val="231F20"/>
              </w:rPr>
              <w:t>signs</w:t>
            </w:r>
          </w:p>
          <w:p w:rsidR="006F2E97" w:rsidRPr="00B46FFC" w:rsidRDefault="006F2E97" w:rsidP="000F521C">
            <w:pPr>
              <w:pStyle w:val="BodyText"/>
              <w:numPr>
                <w:ilvl w:val="0"/>
                <w:numId w:val="9"/>
              </w:numPr>
              <w:tabs>
                <w:tab w:val="left" w:pos="348"/>
              </w:tabs>
              <w:spacing w:before="1" w:line="256" w:lineRule="auto"/>
              <w:ind w:right="18"/>
            </w:pPr>
            <w:r w:rsidRPr="00B46FFC">
              <w:rPr>
                <w:color w:val="231F20"/>
              </w:rPr>
              <w:t xml:space="preserve">show that multiplication </w:t>
            </w:r>
            <w:r w:rsidRPr="00B46FFC">
              <w:rPr>
                <w:color w:val="231F20"/>
                <w:spacing w:val="-5"/>
              </w:rPr>
              <w:t xml:space="preserve">of </w:t>
            </w:r>
            <w:r w:rsidRPr="00B46FFC">
              <w:rPr>
                <w:color w:val="231F20"/>
              </w:rPr>
              <w:t xml:space="preserve">two numbers can be done in any order (commutative) and division </w:t>
            </w:r>
            <w:r w:rsidRPr="00B46FFC">
              <w:rPr>
                <w:color w:val="231F20"/>
                <w:spacing w:val="-5"/>
              </w:rPr>
              <w:t xml:space="preserve">of </w:t>
            </w:r>
            <w:r w:rsidRPr="00B46FFC">
              <w:rPr>
                <w:color w:val="231F20"/>
              </w:rPr>
              <w:t xml:space="preserve">one number </w:t>
            </w:r>
            <w:r w:rsidRPr="00B46FFC">
              <w:rPr>
                <w:color w:val="231F20"/>
                <w:spacing w:val="-4"/>
              </w:rPr>
              <w:t xml:space="preserve">by </w:t>
            </w:r>
            <w:r w:rsidRPr="00B46FFC">
              <w:rPr>
                <w:color w:val="231F20"/>
              </w:rPr>
              <w:t>another</w:t>
            </w:r>
            <w:r w:rsidRPr="00B46FFC">
              <w:rPr>
                <w:color w:val="231F20"/>
                <w:spacing w:val="21"/>
              </w:rPr>
              <w:t xml:space="preserve"> </w:t>
            </w:r>
            <w:r w:rsidRPr="00B46FFC">
              <w:rPr>
                <w:color w:val="231F20"/>
                <w:spacing w:val="-3"/>
              </w:rPr>
              <w:t>cannot</w:t>
            </w:r>
          </w:p>
          <w:p w:rsidR="006F2E97" w:rsidRPr="00B46FFC" w:rsidRDefault="006F2E97" w:rsidP="000F521C">
            <w:pPr>
              <w:pStyle w:val="BodyText"/>
              <w:numPr>
                <w:ilvl w:val="0"/>
                <w:numId w:val="9"/>
              </w:numPr>
              <w:tabs>
                <w:tab w:val="left" w:pos="348"/>
              </w:tabs>
              <w:spacing w:before="1" w:line="256" w:lineRule="auto"/>
              <w:ind w:right="17"/>
              <w:jc w:val="both"/>
            </w:pPr>
            <w:r w:rsidRPr="00B46FFC">
              <w:rPr>
                <w:color w:val="231F20"/>
              </w:rPr>
              <w:t xml:space="preserve">solve problems involving multiplication and division, using materials, arrays, </w:t>
            </w:r>
            <w:r w:rsidRPr="00B46FFC">
              <w:rPr>
                <w:color w:val="231F20"/>
                <w:spacing w:val="-3"/>
              </w:rPr>
              <w:t xml:space="preserve">repeated </w:t>
            </w:r>
            <w:r w:rsidRPr="00B46FFC">
              <w:rPr>
                <w:color w:val="231F20"/>
              </w:rPr>
              <w:t xml:space="preserve">addition, </w:t>
            </w:r>
            <w:r w:rsidRPr="00B46FFC">
              <w:rPr>
                <w:color w:val="231F20"/>
                <w:spacing w:val="-3"/>
              </w:rPr>
              <w:t xml:space="preserve">mental </w:t>
            </w:r>
            <w:r w:rsidRPr="00B46FFC">
              <w:rPr>
                <w:color w:val="231F20"/>
              </w:rPr>
              <w:t>methods, and multiplication and division facts, including problems in</w:t>
            </w:r>
            <w:r w:rsidRPr="00B46FFC">
              <w:rPr>
                <w:color w:val="231F20"/>
                <w:spacing w:val="1"/>
              </w:rPr>
              <w:t xml:space="preserve"> </w:t>
            </w:r>
            <w:r w:rsidRPr="00B46FFC">
              <w:rPr>
                <w:color w:val="231F20"/>
                <w:spacing w:val="-4"/>
              </w:rPr>
              <w:t>contexts.</w:t>
            </w:r>
          </w:p>
          <w:p w:rsidR="00EA705E" w:rsidRPr="00B46FFC" w:rsidRDefault="00EA705E" w:rsidP="00DD6D54">
            <w:pPr>
              <w:rPr>
                <w:sz w:val="18"/>
              </w:rPr>
            </w:pPr>
          </w:p>
          <w:p w:rsidR="00DD6D54" w:rsidRPr="00B46FFC" w:rsidRDefault="00DD6D54" w:rsidP="00DD6D54">
            <w:pPr>
              <w:rPr>
                <w:sz w:val="18"/>
              </w:rPr>
            </w:pPr>
          </w:p>
          <w:p w:rsidR="00DD6D54" w:rsidRPr="00B46FFC" w:rsidRDefault="00DD6D54" w:rsidP="00DD6D54">
            <w:pPr>
              <w:rPr>
                <w:sz w:val="18"/>
              </w:rPr>
            </w:pPr>
          </w:p>
          <w:p w:rsidR="00DD6D54" w:rsidRPr="00B46FFC" w:rsidRDefault="00DD6D54" w:rsidP="00DD6D54">
            <w:pPr>
              <w:rPr>
                <w:sz w:val="18"/>
              </w:rPr>
            </w:pPr>
          </w:p>
        </w:tc>
      </w:tr>
      <w:tr w:rsidR="00EA705E" w:rsidRPr="004B7097" w:rsidTr="00D96929">
        <w:trPr>
          <w:trHeight w:val="67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A705E" w:rsidRPr="004B7097" w:rsidRDefault="00EA705E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A705E" w:rsidRPr="00B46FFC" w:rsidRDefault="00EA705E" w:rsidP="000F521C">
            <w:pPr>
              <w:pStyle w:val="ListParagraph"/>
              <w:numPr>
                <w:ilvl w:val="0"/>
                <w:numId w:val="9"/>
              </w:numPr>
              <w:rPr>
                <w:sz w:val="18"/>
              </w:rPr>
            </w:pPr>
          </w:p>
        </w:tc>
      </w:tr>
      <w:tr w:rsidR="00EA705E" w:rsidRPr="004B7097" w:rsidTr="00D96929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A705E" w:rsidRPr="004B7097" w:rsidRDefault="00EA705E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A705E" w:rsidRPr="00B46FFC" w:rsidRDefault="00EA705E" w:rsidP="000F521C">
            <w:pPr>
              <w:pStyle w:val="ListParagraph"/>
              <w:numPr>
                <w:ilvl w:val="0"/>
                <w:numId w:val="9"/>
              </w:numPr>
              <w:rPr>
                <w:sz w:val="18"/>
              </w:rPr>
            </w:pPr>
          </w:p>
        </w:tc>
      </w:tr>
      <w:tr w:rsidR="00EA705E" w:rsidRPr="004B7097" w:rsidTr="00D96929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A705E" w:rsidRPr="004B7097" w:rsidRDefault="00EA705E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 w:val="restart"/>
          </w:tcPr>
          <w:p w:rsidR="00DD6D54" w:rsidRDefault="00EA705E" w:rsidP="003F381F">
            <w:pPr>
              <w:rPr>
                <w:sz w:val="18"/>
              </w:rPr>
            </w:pPr>
            <w:r>
              <w:rPr>
                <w:sz w:val="18"/>
              </w:rPr>
              <w:t>Statistics</w:t>
            </w:r>
            <w:r w:rsidR="00DD6D54">
              <w:rPr>
                <w:sz w:val="18"/>
              </w:rPr>
              <w:t xml:space="preserve"> </w:t>
            </w:r>
          </w:p>
          <w:p w:rsidR="00B46FFC" w:rsidRPr="00B46FFC" w:rsidRDefault="00B46FFC" w:rsidP="003F381F">
            <w:pPr>
              <w:rPr>
                <w:sz w:val="18"/>
                <w:highlight w:val="yellow"/>
              </w:rPr>
            </w:pPr>
          </w:p>
        </w:tc>
        <w:tc>
          <w:tcPr>
            <w:tcW w:w="6718" w:type="dxa"/>
            <w:vMerge w:val="restart"/>
          </w:tcPr>
          <w:p w:rsidR="006F2E97" w:rsidRPr="00B46FFC" w:rsidRDefault="006F2E97" w:rsidP="000F521C">
            <w:pPr>
              <w:pStyle w:val="BodyText"/>
              <w:numPr>
                <w:ilvl w:val="0"/>
                <w:numId w:val="9"/>
              </w:numPr>
              <w:tabs>
                <w:tab w:val="left" w:pos="348"/>
              </w:tabs>
              <w:spacing w:before="10" w:line="256" w:lineRule="auto"/>
              <w:ind w:right="18"/>
            </w:pPr>
            <w:r w:rsidRPr="00B46FFC">
              <w:rPr>
                <w:color w:val="231F20"/>
                <w:spacing w:val="-4"/>
              </w:rPr>
              <w:t xml:space="preserve">interpret </w:t>
            </w:r>
            <w:r w:rsidRPr="00B46FFC">
              <w:rPr>
                <w:color w:val="231F20"/>
              </w:rPr>
              <w:t>and construct simple pictograms, tally charts, block diagrams and simple tables</w:t>
            </w:r>
          </w:p>
          <w:p w:rsidR="006F2E97" w:rsidRPr="00B46FFC" w:rsidRDefault="006F2E97" w:rsidP="000F521C">
            <w:pPr>
              <w:pStyle w:val="BodyText"/>
              <w:numPr>
                <w:ilvl w:val="0"/>
                <w:numId w:val="9"/>
              </w:numPr>
              <w:tabs>
                <w:tab w:val="left" w:pos="348"/>
              </w:tabs>
              <w:spacing w:before="0" w:line="256" w:lineRule="auto"/>
              <w:ind w:right="17"/>
            </w:pPr>
            <w:r w:rsidRPr="00B46FFC">
              <w:rPr>
                <w:color w:val="231F20"/>
              </w:rPr>
              <w:t xml:space="preserve">ask and answer simple questions </w:t>
            </w:r>
            <w:r w:rsidRPr="00B46FFC">
              <w:rPr>
                <w:color w:val="231F20"/>
                <w:spacing w:val="-4"/>
              </w:rPr>
              <w:t xml:space="preserve">by </w:t>
            </w:r>
            <w:r w:rsidRPr="00B46FFC">
              <w:rPr>
                <w:color w:val="231F20"/>
              </w:rPr>
              <w:t xml:space="preserve">counting the number </w:t>
            </w:r>
            <w:r w:rsidRPr="00B46FFC">
              <w:rPr>
                <w:color w:val="231F20"/>
                <w:spacing w:val="-5"/>
              </w:rPr>
              <w:t xml:space="preserve">of </w:t>
            </w:r>
            <w:r w:rsidRPr="00B46FFC">
              <w:rPr>
                <w:color w:val="231F20"/>
              </w:rPr>
              <w:t xml:space="preserve">objects in each category and sorting the categories </w:t>
            </w:r>
            <w:r w:rsidRPr="00B46FFC">
              <w:rPr>
                <w:color w:val="231F20"/>
                <w:spacing w:val="-4"/>
              </w:rPr>
              <w:t>by</w:t>
            </w:r>
            <w:r w:rsidRPr="00B46FFC">
              <w:rPr>
                <w:color w:val="231F20"/>
                <w:spacing w:val="10"/>
              </w:rPr>
              <w:t xml:space="preserve"> </w:t>
            </w:r>
            <w:r w:rsidRPr="00B46FFC">
              <w:rPr>
                <w:color w:val="231F20"/>
              </w:rPr>
              <w:t>quantity</w:t>
            </w:r>
          </w:p>
          <w:p w:rsidR="006F2E97" w:rsidRPr="00B46FFC" w:rsidRDefault="006F2E97" w:rsidP="000F521C">
            <w:pPr>
              <w:pStyle w:val="BodyText"/>
              <w:numPr>
                <w:ilvl w:val="0"/>
                <w:numId w:val="9"/>
              </w:numPr>
              <w:tabs>
                <w:tab w:val="left" w:pos="348"/>
              </w:tabs>
              <w:spacing w:before="1"/>
            </w:pPr>
            <w:r w:rsidRPr="00B46FFC">
              <w:rPr>
                <w:color w:val="231F20"/>
              </w:rPr>
              <w:t xml:space="preserve">ask and answer questions about </w:t>
            </w:r>
            <w:r w:rsidRPr="00B46FFC">
              <w:rPr>
                <w:color w:val="231F20"/>
                <w:spacing w:val="-4"/>
              </w:rPr>
              <w:t xml:space="preserve">totalling </w:t>
            </w:r>
            <w:r w:rsidRPr="00B46FFC">
              <w:rPr>
                <w:color w:val="231F20"/>
              </w:rPr>
              <w:t>and comparing categorical</w:t>
            </w:r>
            <w:r w:rsidRPr="00B46FFC">
              <w:rPr>
                <w:color w:val="231F20"/>
                <w:spacing w:val="45"/>
              </w:rPr>
              <w:t xml:space="preserve"> </w:t>
            </w:r>
            <w:r w:rsidRPr="00B46FFC">
              <w:rPr>
                <w:color w:val="231F20"/>
              </w:rPr>
              <w:t>data.</w:t>
            </w:r>
          </w:p>
          <w:p w:rsidR="00EA705E" w:rsidRPr="00B46FFC" w:rsidRDefault="00EA705E" w:rsidP="003F381F">
            <w:pPr>
              <w:rPr>
                <w:sz w:val="18"/>
              </w:rPr>
            </w:pPr>
          </w:p>
        </w:tc>
      </w:tr>
      <w:tr w:rsidR="00EA705E" w:rsidRPr="004B7097" w:rsidTr="00D96929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A705E" w:rsidRPr="004B7097" w:rsidRDefault="00EA705E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A705E" w:rsidRPr="00B46FFC" w:rsidRDefault="00EA705E" w:rsidP="003F381F">
            <w:pPr>
              <w:rPr>
                <w:sz w:val="18"/>
              </w:rPr>
            </w:pPr>
          </w:p>
        </w:tc>
      </w:tr>
      <w:tr w:rsidR="004F21D8" w:rsidRPr="004B7097" w:rsidTr="004F21D8">
        <w:trPr>
          <w:trHeight w:val="1320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4F21D8" w:rsidRPr="004B7097" w:rsidRDefault="004F21D8" w:rsidP="003F381F">
            <w:pPr>
              <w:rPr>
                <w:sz w:val="18"/>
              </w:rPr>
            </w:pPr>
          </w:p>
        </w:tc>
        <w:tc>
          <w:tcPr>
            <w:tcW w:w="768" w:type="dxa"/>
            <w:vMerge w:val="restart"/>
          </w:tcPr>
          <w:p w:rsidR="004F21D8" w:rsidRPr="004B7097" w:rsidRDefault="004F21D8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  <w:vMerge w:val="restart"/>
          </w:tcPr>
          <w:p w:rsidR="004F21D8" w:rsidRPr="004B7097" w:rsidRDefault="004F21D8" w:rsidP="003F381F">
            <w:pPr>
              <w:rPr>
                <w:sz w:val="18"/>
              </w:rPr>
            </w:pPr>
            <w:r>
              <w:rPr>
                <w:sz w:val="18"/>
              </w:rPr>
              <w:t>Measure: Length and Height</w:t>
            </w:r>
          </w:p>
        </w:tc>
        <w:tc>
          <w:tcPr>
            <w:tcW w:w="6718" w:type="dxa"/>
          </w:tcPr>
          <w:p w:rsidR="004F21D8" w:rsidRPr="00B46FFC" w:rsidRDefault="004F21D8" w:rsidP="000F521C">
            <w:pPr>
              <w:pStyle w:val="BodyText"/>
              <w:numPr>
                <w:ilvl w:val="0"/>
                <w:numId w:val="10"/>
              </w:numPr>
              <w:tabs>
                <w:tab w:val="left" w:pos="348"/>
              </w:tabs>
              <w:spacing w:before="10" w:line="256" w:lineRule="auto"/>
              <w:ind w:right="17"/>
              <w:jc w:val="both"/>
            </w:pPr>
            <w:r w:rsidRPr="00B46FFC">
              <w:rPr>
                <w:color w:val="231F20"/>
              </w:rPr>
              <w:t xml:space="preserve">choose and use appropriate </w:t>
            </w:r>
            <w:r w:rsidRPr="00B46FFC">
              <w:rPr>
                <w:color w:val="231F20"/>
                <w:spacing w:val="-3"/>
              </w:rPr>
              <w:t xml:space="preserve">standard </w:t>
            </w:r>
            <w:r w:rsidRPr="00B46FFC">
              <w:rPr>
                <w:color w:val="231F20"/>
              </w:rPr>
              <w:t xml:space="preserve">units </w:t>
            </w:r>
            <w:r w:rsidRPr="00B46FFC">
              <w:rPr>
                <w:color w:val="231F20"/>
                <w:spacing w:val="-5"/>
              </w:rPr>
              <w:t xml:space="preserve">to </w:t>
            </w:r>
            <w:r w:rsidRPr="00B46FFC">
              <w:rPr>
                <w:color w:val="231F20"/>
              </w:rPr>
              <w:t xml:space="preserve">estimate and measure length/ height in any direction (m/cm); mass (kg/g); </w:t>
            </w:r>
            <w:r w:rsidRPr="00B46FFC">
              <w:rPr>
                <w:color w:val="231F20"/>
                <w:spacing w:val="-3"/>
              </w:rPr>
              <w:t xml:space="preserve">temperature </w:t>
            </w:r>
            <w:r w:rsidRPr="00B46FFC">
              <w:rPr>
                <w:color w:val="231F20"/>
              </w:rPr>
              <w:t xml:space="preserve">(°C); capacity (litres/ml) </w:t>
            </w:r>
            <w:r w:rsidRPr="00B46FFC">
              <w:rPr>
                <w:color w:val="231F20"/>
                <w:spacing w:val="-5"/>
              </w:rPr>
              <w:t xml:space="preserve">to </w:t>
            </w:r>
            <w:r w:rsidRPr="00B46FFC">
              <w:rPr>
                <w:color w:val="231F20"/>
              </w:rPr>
              <w:t>the nearest appropriate unit, using rulers, scales, thermometers and measuring vessels</w:t>
            </w:r>
          </w:p>
          <w:p w:rsidR="004F21D8" w:rsidRPr="00B46FFC" w:rsidRDefault="004F21D8" w:rsidP="000F521C">
            <w:pPr>
              <w:pStyle w:val="BodyText"/>
              <w:numPr>
                <w:ilvl w:val="0"/>
                <w:numId w:val="10"/>
              </w:numPr>
              <w:tabs>
                <w:tab w:val="left" w:pos="348"/>
              </w:tabs>
              <w:spacing w:before="1"/>
            </w:pPr>
            <w:r w:rsidRPr="00B46FFC">
              <w:rPr>
                <w:color w:val="231F20"/>
                <w:spacing w:val="-3"/>
              </w:rPr>
              <w:t>compare</w:t>
            </w:r>
            <w:r w:rsidRPr="00B46FFC">
              <w:rPr>
                <w:color w:val="231F20"/>
                <w:spacing w:val="17"/>
              </w:rPr>
              <w:t xml:space="preserve"> </w:t>
            </w:r>
            <w:r w:rsidRPr="00B46FFC">
              <w:rPr>
                <w:color w:val="231F20"/>
              </w:rPr>
              <w:t>and</w:t>
            </w:r>
            <w:r w:rsidRPr="00B46FFC">
              <w:rPr>
                <w:color w:val="231F20"/>
                <w:spacing w:val="17"/>
              </w:rPr>
              <w:t xml:space="preserve"> </w:t>
            </w:r>
            <w:r w:rsidRPr="00B46FFC">
              <w:rPr>
                <w:color w:val="231F20"/>
              </w:rPr>
              <w:t>order</w:t>
            </w:r>
            <w:r w:rsidRPr="00B46FFC">
              <w:rPr>
                <w:color w:val="231F20"/>
                <w:spacing w:val="17"/>
              </w:rPr>
              <w:t xml:space="preserve"> </w:t>
            </w:r>
            <w:r w:rsidRPr="00B46FFC">
              <w:rPr>
                <w:color w:val="231F20"/>
              </w:rPr>
              <w:t>lengths,</w:t>
            </w:r>
            <w:r w:rsidRPr="00B46FFC">
              <w:rPr>
                <w:color w:val="231F20"/>
                <w:spacing w:val="17"/>
              </w:rPr>
              <w:t xml:space="preserve"> </w:t>
            </w:r>
            <w:r w:rsidRPr="00B46FFC">
              <w:rPr>
                <w:color w:val="231F20"/>
              </w:rPr>
              <w:t>mass,</w:t>
            </w:r>
            <w:r w:rsidRPr="00B46FFC">
              <w:rPr>
                <w:color w:val="231F20"/>
                <w:spacing w:val="17"/>
              </w:rPr>
              <w:t xml:space="preserve"> </w:t>
            </w:r>
            <w:r w:rsidRPr="00B46FFC">
              <w:rPr>
                <w:color w:val="231F20"/>
              </w:rPr>
              <w:t>volume/capacity</w:t>
            </w:r>
            <w:r w:rsidRPr="00B46FFC">
              <w:rPr>
                <w:color w:val="231F20"/>
                <w:spacing w:val="17"/>
              </w:rPr>
              <w:t xml:space="preserve"> </w:t>
            </w:r>
            <w:r w:rsidRPr="00B46FFC">
              <w:rPr>
                <w:color w:val="231F20"/>
              </w:rPr>
              <w:t>and</w:t>
            </w:r>
            <w:r w:rsidRPr="00B46FFC">
              <w:rPr>
                <w:color w:val="231F20"/>
                <w:spacing w:val="17"/>
              </w:rPr>
              <w:t xml:space="preserve"> </w:t>
            </w:r>
            <w:r w:rsidRPr="00B46FFC">
              <w:rPr>
                <w:color w:val="231F20"/>
                <w:spacing w:val="-5"/>
              </w:rPr>
              <w:t>record</w:t>
            </w:r>
            <w:r w:rsidRPr="00B46FFC">
              <w:rPr>
                <w:color w:val="231F20"/>
                <w:spacing w:val="17"/>
              </w:rPr>
              <w:t xml:space="preserve"> </w:t>
            </w:r>
            <w:r w:rsidRPr="00B46FFC">
              <w:rPr>
                <w:color w:val="231F20"/>
              </w:rPr>
              <w:t>the</w:t>
            </w:r>
            <w:r w:rsidRPr="00B46FFC">
              <w:rPr>
                <w:color w:val="231F20"/>
                <w:spacing w:val="17"/>
              </w:rPr>
              <w:t xml:space="preserve"> </w:t>
            </w:r>
            <w:r w:rsidRPr="00B46FFC">
              <w:rPr>
                <w:color w:val="231F20"/>
              </w:rPr>
              <w:t>results</w:t>
            </w:r>
            <w:r w:rsidRPr="00B46FFC">
              <w:rPr>
                <w:color w:val="231F20"/>
                <w:spacing w:val="17"/>
              </w:rPr>
              <w:t xml:space="preserve"> </w:t>
            </w:r>
            <w:r w:rsidRPr="00B46FFC">
              <w:rPr>
                <w:color w:val="231F20"/>
              </w:rPr>
              <w:t>using</w:t>
            </w:r>
          </w:p>
          <w:p w:rsidR="004F21D8" w:rsidRPr="00B46FFC" w:rsidRDefault="004F21D8" w:rsidP="000F521C">
            <w:pPr>
              <w:pStyle w:val="BodyText"/>
              <w:numPr>
                <w:ilvl w:val="0"/>
                <w:numId w:val="10"/>
              </w:numPr>
            </w:pPr>
            <w:r w:rsidRPr="00B46FFC">
              <w:rPr>
                <w:color w:val="231F20"/>
              </w:rPr>
              <w:t>&gt;, &lt; and =</w:t>
            </w:r>
          </w:p>
          <w:p w:rsidR="004F21D8" w:rsidRPr="00B46FFC" w:rsidRDefault="004F21D8" w:rsidP="003F381F">
            <w:pPr>
              <w:pStyle w:val="ListParagraph"/>
              <w:rPr>
                <w:sz w:val="18"/>
              </w:rPr>
            </w:pPr>
          </w:p>
        </w:tc>
      </w:tr>
      <w:tr w:rsidR="004F21D8" w:rsidRPr="004B7097" w:rsidTr="00D96929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4F21D8" w:rsidRPr="004B7097" w:rsidRDefault="004F21D8" w:rsidP="003F381F">
            <w:pPr>
              <w:rPr>
                <w:sz w:val="18"/>
              </w:rPr>
            </w:pPr>
          </w:p>
        </w:tc>
        <w:tc>
          <w:tcPr>
            <w:tcW w:w="768" w:type="dxa"/>
            <w:vMerge/>
          </w:tcPr>
          <w:p w:rsidR="004F21D8" w:rsidRPr="004B7097" w:rsidRDefault="004F21D8" w:rsidP="003F381F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4F21D8" w:rsidRPr="004B7097" w:rsidRDefault="004F21D8" w:rsidP="003F381F">
            <w:pPr>
              <w:rPr>
                <w:sz w:val="18"/>
              </w:rPr>
            </w:pPr>
          </w:p>
        </w:tc>
        <w:tc>
          <w:tcPr>
            <w:tcW w:w="6718" w:type="dxa"/>
            <w:vMerge w:val="restart"/>
          </w:tcPr>
          <w:p w:rsidR="004F21D8" w:rsidRPr="00B46FFC" w:rsidRDefault="004F21D8" w:rsidP="000F521C">
            <w:pPr>
              <w:pStyle w:val="BodyText"/>
              <w:numPr>
                <w:ilvl w:val="0"/>
                <w:numId w:val="10"/>
              </w:numPr>
              <w:tabs>
                <w:tab w:val="left" w:pos="348"/>
              </w:tabs>
              <w:spacing w:before="10"/>
            </w:pPr>
            <w:r w:rsidRPr="00B46FFC">
              <w:rPr>
                <w:color w:val="231F20"/>
              </w:rPr>
              <w:t>order</w:t>
            </w:r>
            <w:r w:rsidRPr="00B46FFC">
              <w:rPr>
                <w:color w:val="231F20"/>
                <w:spacing w:val="-13"/>
              </w:rPr>
              <w:t xml:space="preserve"> </w:t>
            </w:r>
            <w:r w:rsidRPr="00B46FFC">
              <w:rPr>
                <w:color w:val="231F20"/>
              </w:rPr>
              <w:t>and</w:t>
            </w:r>
            <w:r w:rsidRPr="00B46FFC">
              <w:rPr>
                <w:color w:val="231F20"/>
                <w:spacing w:val="-13"/>
              </w:rPr>
              <w:t xml:space="preserve"> </w:t>
            </w:r>
            <w:r w:rsidRPr="00B46FFC">
              <w:rPr>
                <w:color w:val="231F20"/>
              </w:rPr>
              <w:t>arrange</w:t>
            </w:r>
            <w:r w:rsidRPr="00B46FFC">
              <w:rPr>
                <w:color w:val="231F20"/>
                <w:spacing w:val="-13"/>
              </w:rPr>
              <w:t xml:space="preserve"> </w:t>
            </w:r>
            <w:r w:rsidRPr="00B46FFC">
              <w:rPr>
                <w:color w:val="231F20"/>
              </w:rPr>
              <w:t>combinations</w:t>
            </w:r>
            <w:r w:rsidRPr="00B46FFC">
              <w:rPr>
                <w:color w:val="231F20"/>
                <w:spacing w:val="-13"/>
              </w:rPr>
              <w:t xml:space="preserve"> </w:t>
            </w:r>
            <w:r w:rsidRPr="00B46FFC">
              <w:rPr>
                <w:color w:val="231F20"/>
                <w:spacing w:val="-5"/>
              </w:rPr>
              <w:t>of</w:t>
            </w:r>
            <w:r w:rsidRPr="00B46FFC">
              <w:rPr>
                <w:color w:val="231F20"/>
                <w:spacing w:val="-13"/>
              </w:rPr>
              <w:t xml:space="preserve"> </w:t>
            </w:r>
            <w:r w:rsidRPr="00B46FFC">
              <w:rPr>
                <w:color w:val="231F20"/>
              </w:rPr>
              <w:t>mathematical</w:t>
            </w:r>
            <w:r w:rsidRPr="00B46FFC">
              <w:rPr>
                <w:color w:val="231F20"/>
                <w:spacing w:val="-13"/>
              </w:rPr>
              <w:t xml:space="preserve"> </w:t>
            </w:r>
            <w:r w:rsidRPr="00B46FFC">
              <w:rPr>
                <w:color w:val="231F20"/>
              </w:rPr>
              <w:t>objects</w:t>
            </w:r>
            <w:r w:rsidRPr="00B46FFC">
              <w:rPr>
                <w:color w:val="231F20"/>
                <w:spacing w:val="-13"/>
              </w:rPr>
              <w:t xml:space="preserve"> </w:t>
            </w:r>
            <w:r w:rsidRPr="00B46FFC">
              <w:rPr>
                <w:color w:val="231F20"/>
              </w:rPr>
              <w:t>in</w:t>
            </w:r>
            <w:r w:rsidRPr="00B46FFC">
              <w:rPr>
                <w:color w:val="231F20"/>
                <w:spacing w:val="-13"/>
              </w:rPr>
              <w:t xml:space="preserve"> </w:t>
            </w:r>
            <w:r w:rsidRPr="00B46FFC">
              <w:rPr>
                <w:color w:val="231F20"/>
                <w:spacing w:val="-3"/>
              </w:rPr>
              <w:t>patterns</w:t>
            </w:r>
            <w:r w:rsidRPr="00B46FFC">
              <w:rPr>
                <w:color w:val="231F20"/>
                <w:spacing w:val="-13"/>
              </w:rPr>
              <w:t xml:space="preserve"> </w:t>
            </w:r>
            <w:r w:rsidRPr="00B46FFC">
              <w:rPr>
                <w:color w:val="231F20"/>
              </w:rPr>
              <w:t>and</w:t>
            </w:r>
            <w:r w:rsidRPr="00B46FFC">
              <w:rPr>
                <w:color w:val="231F20"/>
                <w:spacing w:val="-13"/>
              </w:rPr>
              <w:t xml:space="preserve"> </w:t>
            </w:r>
            <w:r w:rsidRPr="00B46FFC">
              <w:rPr>
                <w:color w:val="231F20"/>
              </w:rPr>
              <w:t>sequences</w:t>
            </w:r>
          </w:p>
          <w:p w:rsidR="004F21D8" w:rsidRPr="00B46FFC" w:rsidRDefault="004F21D8" w:rsidP="000F521C">
            <w:pPr>
              <w:pStyle w:val="BodyText"/>
              <w:numPr>
                <w:ilvl w:val="0"/>
                <w:numId w:val="10"/>
              </w:numPr>
              <w:tabs>
                <w:tab w:val="left" w:pos="348"/>
              </w:tabs>
              <w:spacing w:before="15" w:line="256" w:lineRule="auto"/>
              <w:ind w:right="18"/>
              <w:jc w:val="both"/>
            </w:pPr>
            <w:r w:rsidRPr="00B46FFC">
              <w:rPr>
                <w:color w:val="231F20"/>
              </w:rPr>
              <w:t xml:space="preserve">use mathematical vocabulary </w:t>
            </w:r>
            <w:r w:rsidRPr="00B46FFC">
              <w:rPr>
                <w:color w:val="231F20"/>
                <w:spacing w:val="-5"/>
              </w:rPr>
              <w:t xml:space="preserve">to </w:t>
            </w:r>
            <w:r w:rsidRPr="00B46FFC">
              <w:rPr>
                <w:color w:val="231F20"/>
              </w:rPr>
              <w:t xml:space="preserve">describe position, direction and </w:t>
            </w:r>
            <w:r w:rsidRPr="00B46FFC">
              <w:rPr>
                <w:color w:val="231F20"/>
                <w:spacing w:val="-3"/>
              </w:rPr>
              <w:t xml:space="preserve">movement, </w:t>
            </w:r>
            <w:r w:rsidRPr="00B46FFC">
              <w:rPr>
                <w:color w:val="231F20"/>
              </w:rPr>
              <w:t xml:space="preserve">including </w:t>
            </w:r>
            <w:r w:rsidRPr="00B46FFC">
              <w:rPr>
                <w:color w:val="231F20"/>
                <w:spacing w:val="-3"/>
              </w:rPr>
              <w:t xml:space="preserve">movement </w:t>
            </w:r>
            <w:r w:rsidRPr="00B46FFC">
              <w:rPr>
                <w:color w:val="231F20"/>
              </w:rPr>
              <w:t xml:space="preserve">in a straight line and distinguishing between </w:t>
            </w:r>
            <w:r w:rsidRPr="00B46FFC">
              <w:rPr>
                <w:color w:val="231F20"/>
                <w:spacing w:val="-4"/>
              </w:rPr>
              <w:t xml:space="preserve">rotation </w:t>
            </w:r>
            <w:r w:rsidRPr="00B46FFC">
              <w:rPr>
                <w:color w:val="231F20"/>
              </w:rPr>
              <w:t xml:space="preserve">as a turn and in terms </w:t>
            </w:r>
            <w:r w:rsidRPr="00B46FFC">
              <w:rPr>
                <w:color w:val="231F20"/>
                <w:spacing w:val="-5"/>
              </w:rPr>
              <w:t xml:space="preserve">of </w:t>
            </w:r>
            <w:r w:rsidRPr="00B46FFC">
              <w:rPr>
                <w:color w:val="231F20"/>
              </w:rPr>
              <w:t>right angles for quarter, half and three-quarter turns (clockwise and anti-clockwise).</w:t>
            </w:r>
          </w:p>
          <w:p w:rsidR="004F21D8" w:rsidRPr="00B46FFC" w:rsidRDefault="004F21D8" w:rsidP="003F381F">
            <w:pPr>
              <w:rPr>
                <w:sz w:val="18"/>
              </w:rPr>
            </w:pPr>
          </w:p>
        </w:tc>
      </w:tr>
      <w:tr w:rsidR="004F21D8" w:rsidRPr="004B7097" w:rsidTr="004F21D8">
        <w:trPr>
          <w:trHeight w:val="345"/>
        </w:trPr>
        <w:tc>
          <w:tcPr>
            <w:tcW w:w="1070" w:type="dxa"/>
            <w:vMerge w:val="restart"/>
            <w:shd w:val="clear" w:color="auto" w:fill="DEEAF6" w:themeFill="accent5" w:themeFillTint="33"/>
          </w:tcPr>
          <w:p w:rsidR="004F21D8" w:rsidRPr="004B7097" w:rsidRDefault="004F21D8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768" w:type="dxa"/>
          </w:tcPr>
          <w:p w:rsidR="004F21D8" w:rsidRDefault="004F21D8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  <w:p w:rsidR="004F21D8" w:rsidRPr="004B7097" w:rsidRDefault="004F21D8" w:rsidP="003F381F">
            <w:pPr>
              <w:rPr>
                <w:sz w:val="18"/>
              </w:rPr>
            </w:pPr>
          </w:p>
        </w:tc>
        <w:tc>
          <w:tcPr>
            <w:tcW w:w="1559" w:type="dxa"/>
            <w:vMerge w:val="restart"/>
          </w:tcPr>
          <w:p w:rsidR="004F21D8" w:rsidRPr="004B7097" w:rsidRDefault="004F21D8" w:rsidP="003F381F">
            <w:pPr>
              <w:rPr>
                <w:sz w:val="18"/>
              </w:rPr>
            </w:pPr>
            <w:r>
              <w:rPr>
                <w:sz w:val="18"/>
              </w:rPr>
              <w:t>Geometry: Shape</w:t>
            </w:r>
          </w:p>
          <w:p w:rsidR="004F21D8" w:rsidRPr="004B7097" w:rsidRDefault="004F21D8" w:rsidP="003F381F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4F21D8" w:rsidRPr="00B46FFC" w:rsidRDefault="004F21D8" w:rsidP="000F521C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</w:p>
        </w:tc>
      </w:tr>
      <w:tr w:rsidR="004F21D8" w:rsidRPr="004B7097" w:rsidTr="00D96929">
        <w:trPr>
          <w:trHeight w:val="345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4F21D8" w:rsidRPr="004B7097" w:rsidRDefault="004F21D8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F21D8" w:rsidRPr="004B7097" w:rsidRDefault="004F21D8" w:rsidP="003F381F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4F21D8" w:rsidRDefault="004F21D8" w:rsidP="003F381F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4F21D8" w:rsidRPr="00B46FFC" w:rsidRDefault="004F21D8" w:rsidP="000F521C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</w:p>
        </w:tc>
      </w:tr>
      <w:tr w:rsidR="004F21D8" w:rsidRPr="004B7097" w:rsidTr="00D96929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4F21D8" w:rsidRPr="004B7097" w:rsidRDefault="004F21D8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F21D8" w:rsidRPr="004B7097" w:rsidRDefault="004F21D8" w:rsidP="003F381F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vMerge w:val="restart"/>
          </w:tcPr>
          <w:p w:rsidR="004F21D8" w:rsidRPr="004B7097" w:rsidRDefault="004F21D8" w:rsidP="003F381F">
            <w:pPr>
              <w:rPr>
                <w:sz w:val="18"/>
              </w:rPr>
            </w:pPr>
            <w:r>
              <w:rPr>
                <w:sz w:val="18"/>
              </w:rPr>
              <w:t>Number: Fractions</w:t>
            </w:r>
          </w:p>
        </w:tc>
        <w:tc>
          <w:tcPr>
            <w:tcW w:w="6718" w:type="dxa"/>
            <w:vMerge w:val="restart"/>
          </w:tcPr>
          <w:p w:rsidR="004F21D8" w:rsidRPr="00B46FFC" w:rsidRDefault="004F21D8" w:rsidP="000F521C">
            <w:pPr>
              <w:pStyle w:val="BodyText"/>
              <w:numPr>
                <w:ilvl w:val="0"/>
                <w:numId w:val="10"/>
              </w:numPr>
              <w:tabs>
                <w:tab w:val="left" w:pos="348"/>
              </w:tabs>
              <w:spacing w:before="10" w:line="256" w:lineRule="auto"/>
              <w:ind w:right="18"/>
            </w:pPr>
            <w:r w:rsidRPr="00B46FFC">
              <w:rPr>
                <w:color w:val="231F20"/>
              </w:rPr>
              <w:t xml:space="preserve">recognise, find, name and write fractions 1/3, 1/4, 2/4, and 3/4 </w:t>
            </w:r>
            <w:r w:rsidRPr="00B46FFC">
              <w:rPr>
                <w:color w:val="231F20"/>
                <w:spacing w:val="-5"/>
              </w:rPr>
              <w:t xml:space="preserve">of </w:t>
            </w:r>
            <w:r w:rsidRPr="00B46FFC">
              <w:rPr>
                <w:color w:val="231F20"/>
              </w:rPr>
              <w:t xml:space="preserve">a length, shape, </w:t>
            </w:r>
            <w:r w:rsidRPr="00B46FFC">
              <w:rPr>
                <w:color w:val="231F20"/>
                <w:spacing w:val="-3"/>
              </w:rPr>
              <w:t xml:space="preserve">set </w:t>
            </w:r>
            <w:r w:rsidRPr="00B46FFC">
              <w:rPr>
                <w:color w:val="231F20"/>
                <w:spacing w:val="-5"/>
              </w:rPr>
              <w:t xml:space="preserve">of </w:t>
            </w:r>
            <w:r w:rsidRPr="00B46FFC">
              <w:rPr>
                <w:color w:val="231F20"/>
              </w:rPr>
              <w:t>objects or</w:t>
            </w:r>
            <w:r w:rsidRPr="00B46FFC">
              <w:rPr>
                <w:color w:val="231F20"/>
                <w:spacing w:val="15"/>
              </w:rPr>
              <w:t xml:space="preserve"> </w:t>
            </w:r>
            <w:r w:rsidRPr="00B46FFC">
              <w:rPr>
                <w:color w:val="231F20"/>
              </w:rPr>
              <w:t>quantity</w:t>
            </w:r>
          </w:p>
          <w:p w:rsidR="004F21D8" w:rsidRPr="00B46FFC" w:rsidRDefault="004F21D8" w:rsidP="000F521C">
            <w:pPr>
              <w:pStyle w:val="BodyText"/>
              <w:numPr>
                <w:ilvl w:val="0"/>
                <w:numId w:val="10"/>
              </w:numPr>
              <w:tabs>
                <w:tab w:val="left" w:pos="348"/>
              </w:tabs>
              <w:spacing w:before="0" w:line="288" w:lineRule="auto"/>
              <w:ind w:right="17"/>
            </w:pPr>
            <w:r w:rsidRPr="00B46FFC">
              <w:rPr>
                <w:color w:val="231F20"/>
              </w:rPr>
              <w:t xml:space="preserve">write simple fractions for </w:t>
            </w:r>
            <w:r w:rsidRPr="00B46FFC">
              <w:rPr>
                <w:color w:val="231F20"/>
                <w:spacing w:val="-3"/>
              </w:rPr>
              <w:t xml:space="preserve">example, </w:t>
            </w:r>
            <w:r w:rsidRPr="00B46FFC">
              <w:rPr>
                <w:color w:val="231F20"/>
              </w:rPr>
              <w:t xml:space="preserve">1/2 </w:t>
            </w:r>
            <w:r w:rsidRPr="00B46FFC">
              <w:rPr>
                <w:color w:val="231F20"/>
                <w:spacing w:val="-5"/>
              </w:rPr>
              <w:t xml:space="preserve">of </w:t>
            </w:r>
            <w:r w:rsidRPr="00B46FFC">
              <w:rPr>
                <w:color w:val="231F20"/>
              </w:rPr>
              <w:t xml:space="preserve">6 = 3 and recognise the equivalence </w:t>
            </w:r>
            <w:r w:rsidRPr="00B46FFC">
              <w:rPr>
                <w:color w:val="231F20"/>
                <w:spacing w:val="-5"/>
              </w:rPr>
              <w:t xml:space="preserve">of </w:t>
            </w:r>
            <w:r w:rsidRPr="00B46FFC">
              <w:rPr>
                <w:color w:val="231F20"/>
              </w:rPr>
              <w:t>2/4 and</w:t>
            </w:r>
            <w:r w:rsidRPr="00B46FFC">
              <w:rPr>
                <w:color w:val="231F20"/>
                <w:spacing w:val="1"/>
              </w:rPr>
              <w:t xml:space="preserve"> </w:t>
            </w:r>
            <w:r w:rsidRPr="00B46FFC">
              <w:rPr>
                <w:color w:val="231F20"/>
              </w:rPr>
              <w:t>1/2</w:t>
            </w:r>
          </w:p>
        </w:tc>
      </w:tr>
      <w:tr w:rsidR="004F21D8" w:rsidRPr="004B7097" w:rsidTr="00D96929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4F21D8" w:rsidRPr="004B7097" w:rsidRDefault="004F21D8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F21D8" w:rsidRPr="004B7097" w:rsidRDefault="004F21D8" w:rsidP="003F381F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4F21D8" w:rsidRPr="004B7097" w:rsidRDefault="004F21D8" w:rsidP="003F381F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4F21D8" w:rsidRPr="00B46FFC" w:rsidRDefault="004F21D8" w:rsidP="000F521C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</w:p>
        </w:tc>
      </w:tr>
      <w:tr w:rsidR="004F21D8" w:rsidRPr="004B7097" w:rsidTr="00D96929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4F21D8" w:rsidRPr="004B7097" w:rsidRDefault="004F21D8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F21D8" w:rsidRPr="004B7097" w:rsidRDefault="004F21D8" w:rsidP="003F381F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vMerge w:val="restart"/>
          </w:tcPr>
          <w:p w:rsidR="004F21D8" w:rsidRPr="00EA705E" w:rsidRDefault="004F21D8" w:rsidP="003F381F">
            <w:pPr>
              <w:rPr>
                <w:sz w:val="18"/>
              </w:rPr>
            </w:pPr>
            <w:r w:rsidRPr="00EA705E">
              <w:rPr>
                <w:sz w:val="18"/>
              </w:rPr>
              <w:t>Measure: Mass, Capacity and Temperature</w:t>
            </w:r>
          </w:p>
        </w:tc>
        <w:tc>
          <w:tcPr>
            <w:tcW w:w="6718" w:type="dxa"/>
            <w:vMerge w:val="restart"/>
          </w:tcPr>
          <w:p w:rsidR="004F21D8" w:rsidRPr="00B46FFC" w:rsidRDefault="004F21D8" w:rsidP="000F521C">
            <w:pPr>
              <w:pStyle w:val="BodyText"/>
              <w:numPr>
                <w:ilvl w:val="0"/>
                <w:numId w:val="10"/>
              </w:numPr>
              <w:tabs>
                <w:tab w:val="left" w:pos="348"/>
              </w:tabs>
              <w:spacing w:before="10" w:line="256" w:lineRule="auto"/>
              <w:ind w:right="17"/>
              <w:jc w:val="both"/>
            </w:pPr>
            <w:r w:rsidRPr="00B46FFC">
              <w:rPr>
                <w:color w:val="231F20"/>
              </w:rPr>
              <w:t xml:space="preserve">choose and use appropriate </w:t>
            </w:r>
            <w:r w:rsidRPr="00B46FFC">
              <w:rPr>
                <w:color w:val="231F20"/>
                <w:spacing w:val="-3"/>
              </w:rPr>
              <w:t xml:space="preserve">standard </w:t>
            </w:r>
            <w:r w:rsidRPr="00B46FFC">
              <w:rPr>
                <w:color w:val="231F20"/>
              </w:rPr>
              <w:t xml:space="preserve">units </w:t>
            </w:r>
            <w:r w:rsidRPr="00B46FFC">
              <w:rPr>
                <w:color w:val="231F20"/>
                <w:spacing w:val="-5"/>
              </w:rPr>
              <w:t xml:space="preserve">to </w:t>
            </w:r>
            <w:r w:rsidRPr="00B46FFC">
              <w:rPr>
                <w:color w:val="231F20"/>
              </w:rPr>
              <w:t xml:space="preserve">estimate and measure length/ height in any direction (m/cm); mass (kg/g); </w:t>
            </w:r>
            <w:r w:rsidRPr="00B46FFC">
              <w:rPr>
                <w:color w:val="231F20"/>
                <w:spacing w:val="-3"/>
              </w:rPr>
              <w:t xml:space="preserve">temperature </w:t>
            </w:r>
            <w:r w:rsidRPr="00B46FFC">
              <w:rPr>
                <w:color w:val="231F20"/>
              </w:rPr>
              <w:t xml:space="preserve">(°C); capacity (litres/ml) </w:t>
            </w:r>
            <w:r w:rsidRPr="00B46FFC">
              <w:rPr>
                <w:color w:val="231F20"/>
                <w:spacing w:val="-5"/>
              </w:rPr>
              <w:t xml:space="preserve">to </w:t>
            </w:r>
            <w:r w:rsidRPr="00B46FFC">
              <w:rPr>
                <w:color w:val="231F20"/>
              </w:rPr>
              <w:t>the nearest appropriate unit, using rulers, scales, thermometers and measuring vessels</w:t>
            </w:r>
          </w:p>
          <w:p w:rsidR="004F21D8" w:rsidRPr="00B46FFC" w:rsidRDefault="004F21D8" w:rsidP="000F521C">
            <w:pPr>
              <w:pStyle w:val="BodyText"/>
              <w:numPr>
                <w:ilvl w:val="0"/>
                <w:numId w:val="10"/>
              </w:numPr>
              <w:tabs>
                <w:tab w:val="left" w:pos="348"/>
              </w:tabs>
              <w:spacing w:before="1"/>
            </w:pPr>
            <w:r w:rsidRPr="00B46FFC">
              <w:rPr>
                <w:color w:val="231F20"/>
                <w:spacing w:val="-3"/>
              </w:rPr>
              <w:t>compare</w:t>
            </w:r>
            <w:r w:rsidRPr="00B46FFC">
              <w:rPr>
                <w:color w:val="231F20"/>
                <w:spacing w:val="17"/>
              </w:rPr>
              <w:t xml:space="preserve"> </w:t>
            </w:r>
            <w:r w:rsidRPr="00B46FFC">
              <w:rPr>
                <w:color w:val="231F20"/>
              </w:rPr>
              <w:t>and</w:t>
            </w:r>
            <w:r w:rsidRPr="00B46FFC">
              <w:rPr>
                <w:color w:val="231F20"/>
                <w:spacing w:val="17"/>
              </w:rPr>
              <w:t xml:space="preserve"> </w:t>
            </w:r>
            <w:r w:rsidRPr="00B46FFC">
              <w:rPr>
                <w:color w:val="231F20"/>
              </w:rPr>
              <w:t>order</w:t>
            </w:r>
            <w:r w:rsidRPr="00B46FFC">
              <w:rPr>
                <w:color w:val="231F20"/>
                <w:spacing w:val="17"/>
              </w:rPr>
              <w:t xml:space="preserve"> </w:t>
            </w:r>
            <w:r w:rsidRPr="00B46FFC">
              <w:rPr>
                <w:color w:val="231F20"/>
              </w:rPr>
              <w:t>lengths,</w:t>
            </w:r>
            <w:r w:rsidRPr="00B46FFC">
              <w:rPr>
                <w:color w:val="231F20"/>
                <w:spacing w:val="17"/>
              </w:rPr>
              <w:t xml:space="preserve"> </w:t>
            </w:r>
            <w:r w:rsidRPr="00B46FFC">
              <w:rPr>
                <w:color w:val="231F20"/>
              </w:rPr>
              <w:t>mass,</w:t>
            </w:r>
            <w:r w:rsidRPr="00B46FFC">
              <w:rPr>
                <w:color w:val="231F20"/>
                <w:spacing w:val="17"/>
              </w:rPr>
              <w:t xml:space="preserve"> </w:t>
            </w:r>
            <w:r w:rsidRPr="00B46FFC">
              <w:rPr>
                <w:color w:val="231F20"/>
              </w:rPr>
              <w:t>volume/capacity</w:t>
            </w:r>
            <w:r w:rsidRPr="00B46FFC">
              <w:rPr>
                <w:color w:val="231F20"/>
                <w:spacing w:val="17"/>
              </w:rPr>
              <w:t xml:space="preserve"> </w:t>
            </w:r>
            <w:r w:rsidRPr="00B46FFC">
              <w:rPr>
                <w:color w:val="231F20"/>
              </w:rPr>
              <w:t>and</w:t>
            </w:r>
            <w:r w:rsidRPr="00B46FFC">
              <w:rPr>
                <w:color w:val="231F20"/>
                <w:spacing w:val="17"/>
              </w:rPr>
              <w:t xml:space="preserve"> </w:t>
            </w:r>
            <w:r w:rsidRPr="00B46FFC">
              <w:rPr>
                <w:color w:val="231F20"/>
                <w:spacing w:val="-5"/>
              </w:rPr>
              <w:t>record</w:t>
            </w:r>
            <w:r w:rsidRPr="00B46FFC">
              <w:rPr>
                <w:color w:val="231F20"/>
                <w:spacing w:val="17"/>
              </w:rPr>
              <w:t xml:space="preserve"> </w:t>
            </w:r>
            <w:r w:rsidRPr="00B46FFC">
              <w:rPr>
                <w:color w:val="231F20"/>
              </w:rPr>
              <w:t>the</w:t>
            </w:r>
            <w:r w:rsidRPr="00B46FFC">
              <w:rPr>
                <w:color w:val="231F20"/>
                <w:spacing w:val="17"/>
              </w:rPr>
              <w:t xml:space="preserve"> </w:t>
            </w:r>
            <w:r w:rsidRPr="00B46FFC">
              <w:rPr>
                <w:color w:val="231F20"/>
              </w:rPr>
              <w:t>results</w:t>
            </w:r>
            <w:r w:rsidRPr="00B46FFC">
              <w:rPr>
                <w:color w:val="231F20"/>
                <w:spacing w:val="17"/>
              </w:rPr>
              <w:t xml:space="preserve"> </w:t>
            </w:r>
            <w:r w:rsidRPr="00B46FFC">
              <w:rPr>
                <w:color w:val="231F20"/>
              </w:rPr>
              <w:t>using</w:t>
            </w:r>
          </w:p>
          <w:p w:rsidR="004F21D8" w:rsidRPr="00B46FFC" w:rsidRDefault="004F21D8" w:rsidP="000F521C">
            <w:pPr>
              <w:pStyle w:val="BodyText"/>
              <w:numPr>
                <w:ilvl w:val="0"/>
                <w:numId w:val="10"/>
              </w:numPr>
            </w:pPr>
            <w:r w:rsidRPr="00B46FFC">
              <w:rPr>
                <w:color w:val="231F20"/>
              </w:rPr>
              <w:t>&gt;, &lt; and =</w:t>
            </w:r>
          </w:p>
        </w:tc>
      </w:tr>
      <w:tr w:rsidR="004F21D8" w:rsidRPr="004B7097" w:rsidTr="00D7132C">
        <w:trPr>
          <w:trHeight w:val="572"/>
        </w:trPr>
        <w:tc>
          <w:tcPr>
            <w:tcW w:w="1070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4F21D8" w:rsidRPr="004B7097" w:rsidRDefault="004F21D8" w:rsidP="003F381F">
            <w:pPr>
              <w:rPr>
                <w:sz w:val="18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4F21D8" w:rsidRPr="004B7097" w:rsidRDefault="004F21D8" w:rsidP="003F381F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F21D8" w:rsidRPr="004B7097" w:rsidRDefault="004F21D8" w:rsidP="003F381F">
            <w:pPr>
              <w:rPr>
                <w:sz w:val="18"/>
              </w:rPr>
            </w:pPr>
          </w:p>
        </w:tc>
        <w:tc>
          <w:tcPr>
            <w:tcW w:w="6718" w:type="dxa"/>
            <w:vMerge/>
            <w:tcBorders>
              <w:bottom w:val="single" w:sz="4" w:space="0" w:color="auto"/>
            </w:tcBorders>
          </w:tcPr>
          <w:p w:rsidR="004F21D8" w:rsidRPr="004B7097" w:rsidRDefault="004F21D8" w:rsidP="003F381F">
            <w:pPr>
              <w:rPr>
                <w:sz w:val="18"/>
              </w:rPr>
            </w:pPr>
          </w:p>
        </w:tc>
      </w:tr>
      <w:tr w:rsidR="003F381F" w:rsidRPr="004B7097" w:rsidTr="00D96929">
        <w:trPr>
          <w:trHeight w:val="281"/>
        </w:trPr>
        <w:tc>
          <w:tcPr>
            <w:tcW w:w="1070" w:type="dxa"/>
            <w:vMerge w:val="restart"/>
            <w:shd w:val="clear" w:color="auto" w:fill="FFFFCC"/>
          </w:tcPr>
          <w:p w:rsidR="003F381F" w:rsidRPr="004B7097" w:rsidRDefault="003F381F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768" w:type="dxa"/>
          </w:tcPr>
          <w:p w:rsidR="003F381F" w:rsidRPr="004B7097" w:rsidRDefault="003F381F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3F381F" w:rsidRPr="004B7097" w:rsidRDefault="003F381F" w:rsidP="003F381F">
            <w:pPr>
              <w:rPr>
                <w:sz w:val="18"/>
              </w:rPr>
            </w:pPr>
            <w:r>
              <w:rPr>
                <w:sz w:val="18"/>
              </w:rPr>
              <w:t>Revision a</w:t>
            </w:r>
            <w:bookmarkStart w:id="0" w:name="_GoBack"/>
            <w:bookmarkEnd w:id="0"/>
            <w:r>
              <w:rPr>
                <w:sz w:val="18"/>
              </w:rPr>
              <w:t>nd SATs</w:t>
            </w:r>
          </w:p>
        </w:tc>
        <w:tc>
          <w:tcPr>
            <w:tcW w:w="6718" w:type="dxa"/>
            <w:vMerge w:val="restart"/>
          </w:tcPr>
          <w:p w:rsidR="003F381F" w:rsidRPr="006C0580" w:rsidRDefault="003F381F" w:rsidP="003F381F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</w:p>
        </w:tc>
      </w:tr>
      <w:tr w:rsidR="003F381F" w:rsidRPr="004B7097" w:rsidTr="00D96929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3F381F" w:rsidRPr="004B7097" w:rsidRDefault="003F381F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381F" w:rsidRPr="004B7097" w:rsidRDefault="003F381F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3F381F" w:rsidRPr="004B7097" w:rsidRDefault="003F381F" w:rsidP="003F381F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381F" w:rsidRPr="004B7097" w:rsidRDefault="003F381F" w:rsidP="003F381F">
            <w:pPr>
              <w:rPr>
                <w:sz w:val="18"/>
              </w:rPr>
            </w:pPr>
          </w:p>
        </w:tc>
      </w:tr>
      <w:tr w:rsidR="003F381F" w:rsidRPr="004B7097" w:rsidTr="00D96929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3F381F" w:rsidRPr="004B7097" w:rsidRDefault="003F381F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381F" w:rsidRPr="004B7097" w:rsidRDefault="003F381F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3F381F" w:rsidRPr="004B7097" w:rsidRDefault="003F381F" w:rsidP="003F381F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381F" w:rsidRPr="004B7097" w:rsidRDefault="003F381F" w:rsidP="003F381F">
            <w:pPr>
              <w:rPr>
                <w:sz w:val="18"/>
              </w:rPr>
            </w:pPr>
          </w:p>
        </w:tc>
      </w:tr>
      <w:tr w:rsidR="003F381F" w:rsidRPr="004B7097" w:rsidTr="00D96929">
        <w:trPr>
          <w:trHeight w:val="270"/>
        </w:trPr>
        <w:tc>
          <w:tcPr>
            <w:tcW w:w="1070" w:type="dxa"/>
            <w:vMerge/>
            <w:shd w:val="clear" w:color="auto" w:fill="FFFFCC"/>
          </w:tcPr>
          <w:p w:rsidR="003F381F" w:rsidRPr="004B7097" w:rsidRDefault="003F381F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381F" w:rsidRPr="004B7097" w:rsidRDefault="003F381F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3F381F" w:rsidRPr="004B7097" w:rsidRDefault="003F381F" w:rsidP="003F381F">
            <w:pPr>
              <w:rPr>
                <w:sz w:val="18"/>
              </w:rPr>
            </w:pPr>
          </w:p>
        </w:tc>
        <w:tc>
          <w:tcPr>
            <w:tcW w:w="6718" w:type="dxa"/>
            <w:vMerge w:val="restart"/>
          </w:tcPr>
          <w:p w:rsidR="003F381F" w:rsidRPr="004B7097" w:rsidRDefault="003F381F" w:rsidP="003F381F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</w:p>
        </w:tc>
      </w:tr>
      <w:tr w:rsidR="003F381F" w:rsidRPr="004B7097" w:rsidTr="00D96929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3F381F" w:rsidRPr="004B7097" w:rsidRDefault="003F381F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381F" w:rsidRPr="004B7097" w:rsidRDefault="003F381F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3F381F" w:rsidRPr="004B7097" w:rsidRDefault="003F381F" w:rsidP="003F381F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381F" w:rsidRPr="004B7097" w:rsidRDefault="003F381F" w:rsidP="003F381F">
            <w:pPr>
              <w:rPr>
                <w:sz w:val="18"/>
              </w:rPr>
            </w:pPr>
          </w:p>
        </w:tc>
      </w:tr>
      <w:tr w:rsidR="003F381F" w:rsidRPr="004B7097" w:rsidTr="00D96929">
        <w:trPr>
          <w:trHeight w:val="281"/>
        </w:trPr>
        <w:tc>
          <w:tcPr>
            <w:tcW w:w="1070" w:type="dxa"/>
            <w:vMerge w:val="restart"/>
            <w:shd w:val="clear" w:color="auto" w:fill="ECCEFE"/>
          </w:tcPr>
          <w:p w:rsidR="003F381F" w:rsidRPr="004B7097" w:rsidRDefault="003F381F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768" w:type="dxa"/>
          </w:tcPr>
          <w:p w:rsidR="003F381F" w:rsidRPr="004B7097" w:rsidRDefault="003F381F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3F381F" w:rsidRPr="004B7097" w:rsidRDefault="003F381F" w:rsidP="003F381F">
            <w:pPr>
              <w:rPr>
                <w:sz w:val="18"/>
              </w:rPr>
            </w:pPr>
            <w:r>
              <w:rPr>
                <w:sz w:val="18"/>
              </w:rPr>
              <w:t>Consolidation</w:t>
            </w:r>
          </w:p>
        </w:tc>
        <w:tc>
          <w:tcPr>
            <w:tcW w:w="6718" w:type="dxa"/>
            <w:vMerge w:val="restart"/>
          </w:tcPr>
          <w:p w:rsidR="003F381F" w:rsidRPr="004B7097" w:rsidRDefault="003F381F" w:rsidP="003F381F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</w:p>
        </w:tc>
      </w:tr>
      <w:tr w:rsidR="003F381F" w:rsidRPr="004B7097" w:rsidTr="00D96929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3F381F" w:rsidRPr="004B7097" w:rsidRDefault="003F381F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381F" w:rsidRPr="004B7097" w:rsidRDefault="003F381F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3F381F" w:rsidRPr="004B7097" w:rsidRDefault="003F381F" w:rsidP="003F381F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381F" w:rsidRPr="004B7097" w:rsidRDefault="003F381F" w:rsidP="003F381F">
            <w:pPr>
              <w:rPr>
                <w:sz w:val="18"/>
              </w:rPr>
            </w:pPr>
          </w:p>
        </w:tc>
      </w:tr>
      <w:tr w:rsidR="003F381F" w:rsidRPr="004B7097" w:rsidTr="00D96929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3F381F" w:rsidRPr="004B7097" w:rsidRDefault="003F381F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381F" w:rsidRPr="004B7097" w:rsidRDefault="003F381F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3F381F" w:rsidRPr="004B7097" w:rsidRDefault="003F381F" w:rsidP="003F381F">
            <w:pPr>
              <w:rPr>
                <w:sz w:val="18"/>
              </w:rPr>
            </w:pPr>
          </w:p>
        </w:tc>
        <w:tc>
          <w:tcPr>
            <w:tcW w:w="6718" w:type="dxa"/>
          </w:tcPr>
          <w:p w:rsidR="003F381F" w:rsidRPr="004B7097" w:rsidRDefault="003F381F" w:rsidP="003F381F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</w:p>
        </w:tc>
      </w:tr>
      <w:tr w:rsidR="003F381F" w:rsidRPr="004B7097" w:rsidTr="00D96929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3F381F" w:rsidRPr="004B7097" w:rsidRDefault="003F381F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381F" w:rsidRPr="004B7097" w:rsidRDefault="003F381F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3F381F" w:rsidRPr="004B7097" w:rsidRDefault="003F381F" w:rsidP="003F381F">
            <w:pPr>
              <w:rPr>
                <w:sz w:val="18"/>
              </w:rPr>
            </w:pPr>
          </w:p>
        </w:tc>
        <w:tc>
          <w:tcPr>
            <w:tcW w:w="6718" w:type="dxa"/>
          </w:tcPr>
          <w:p w:rsidR="003F381F" w:rsidRPr="004B7097" w:rsidRDefault="003F381F" w:rsidP="003F381F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</w:p>
        </w:tc>
      </w:tr>
      <w:tr w:rsidR="003F381F" w:rsidRPr="004B7097" w:rsidTr="00D96929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3F381F" w:rsidRPr="004B7097" w:rsidRDefault="003F381F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381F" w:rsidRPr="004B7097" w:rsidRDefault="003F381F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3F381F" w:rsidRPr="004B7097" w:rsidRDefault="003F381F" w:rsidP="003F381F">
            <w:pPr>
              <w:rPr>
                <w:sz w:val="18"/>
              </w:rPr>
            </w:pPr>
          </w:p>
        </w:tc>
        <w:tc>
          <w:tcPr>
            <w:tcW w:w="6718" w:type="dxa"/>
          </w:tcPr>
          <w:p w:rsidR="003F381F" w:rsidRPr="004B7097" w:rsidRDefault="003F381F" w:rsidP="003F381F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</w:p>
        </w:tc>
      </w:tr>
      <w:tr w:rsidR="00EA705E" w:rsidRPr="004B7097" w:rsidTr="00D96929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A705E" w:rsidRPr="004B7097" w:rsidRDefault="00EA705E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</w:tcPr>
          <w:p w:rsidR="00EA705E" w:rsidRPr="004B7097" w:rsidRDefault="00EA705E" w:rsidP="003F381F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Assessment Week </w:t>
            </w:r>
          </w:p>
        </w:tc>
        <w:tc>
          <w:tcPr>
            <w:tcW w:w="6718" w:type="dxa"/>
            <w:shd w:val="clear" w:color="auto" w:fill="D9D9D9" w:themeFill="background1" w:themeFillShade="D9"/>
          </w:tcPr>
          <w:p w:rsidR="00EA705E" w:rsidRPr="004B7097" w:rsidRDefault="00EA705E" w:rsidP="003F381F">
            <w:pPr>
              <w:rPr>
                <w:sz w:val="18"/>
              </w:rPr>
            </w:pPr>
          </w:p>
        </w:tc>
      </w:tr>
    </w:tbl>
    <w:p w:rsidR="00FA618B" w:rsidRPr="004B7097" w:rsidRDefault="00FA618B" w:rsidP="004B7097">
      <w:pPr>
        <w:rPr>
          <w:b/>
        </w:rPr>
      </w:pPr>
    </w:p>
    <w:sectPr w:rsidR="00FA618B" w:rsidRPr="004B7097" w:rsidSect="003F02E9">
      <w:headerReference w:type="default" r:id="rId7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7BC" w:rsidRDefault="005537BC" w:rsidP="004B7097">
      <w:pPr>
        <w:spacing w:after="0" w:line="240" w:lineRule="auto"/>
      </w:pPr>
      <w:r>
        <w:separator/>
      </w:r>
    </w:p>
  </w:endnote>
  <w:endnote w:type="continuationSeparator" w:id="0">
    <w:p w:rsidR="005537BC" w:rsidRDefault="005537BC" w:rsidP="004B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Preplay">
    <w:altName w:val="Calibri"/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7BC" w:rsidRDefault="005537BC" w:rsidP="004B7097">
      <w:pPr>
        <w:spacing w:after="0" w:line="240" w:lineRule="auto"/>
      </w:pPr>
      <w:r>
        <w:separator/>
      </w:r>
    </w:p>
  </w:footnote>
  <w:footnote w:type="continuationSeparator" w:id="0">
    <w:p w:rsidR="005537BC" w:rsidRDefault="005537BC" w:rsidP="004B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97" w:rsidRPr="004B7097" w:rsidRDefault="004B7097" w:rsidP="004B7097">
    <w:pPr>
      <w:jc w:val="center"/>
      <w:rPr>
        <w:b/>
        <w:sz w:val="28"/>
        <w:u w:val="single"/>
      </w:rPr>
    </w:pPr>
    <w:r w:rsidRPr="004B7097">
      <w:rPr>
        <w:b/>
        <w:sz w:val="28"/>
        <w:u w:val="single"/>
      </w:rPr>
      <w:t xml:space="preserve">Year </w:t>
    </w:r>
    <w:r w:rsidR="00635A32">
      <w:rPr>
        <w:b/>
        <w:sz w:val="28"/>
        <w:u w:val="single"/>
      </w:rPr>
      <w:t>2</w:t>
    </w:r>
    <w:r w:rsidRPr="004B7097">
      <w:rPr>
        <w:b/>
        <w:sz w:val="28"/>
        <w:u w:val="single"/>
      </w:rPr>
      <w:t xml:space="preserve"> Maths Objectives</w:t>
    </w:r>
  </w:p>
  <w:p w:rsidR="004B7097" w:rsidRDefault="004B7097">
    <w:pPr>
      <w:pStyle w:val="Header"/>
    </w:pPr>
  </w:p>
  <w:p w:rsidR="004B7097" w:rsidRDefault="004B7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430F"/>
    <w:multiLevelType w:val="hybridMultilevel"/>
    <w:tmpl w:val="91E45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52C66"/>
    <w:multiLevelType w:val="hybridMultilevel"/>
    <w:tmpl w:val="0286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034BC"/>
    <w:multiLevelType w:val="hybridMultilevel"/>
    <w:tmpl w:val="49D62062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66ADC"/>
    <w:multiLevelType w:val="hybridMultilevel"/>
    <w:tmpl w:val="4C48DACA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B6D17"/>
    <w:multiLevelType w:val="hybridMultilevel"/>
    <w:tmpl w:val="9D288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46AE5"/>
    <w:multiLevelType w:val="hybridMultilevel"/>
    <w:tmpl w:val="4308E128"/>
    <w:lvl w:ilvl="0" w:tplc="4DEA5DEE">
      <w:numFmt w:val="bullet"/>
      <w:lvlText w:val="•"/>
      <w:lvlJc w:val="left"/>
      <w:pPr>
        <w:ind w:left="347" w:hanging="174"/>
      </w:pPr>
      <w:rPr>
        <w:rFonts w:ascii="BPreplay" w:eastAsia="BPreplay" w:hAnsi="BPreplay" w:cs="BPreplay" w:hint="default"/>
        <w:color w:val="231F20"/>
        <w:w w:val="102"/>
        <w:sz w:val="17"/>
        <w:szCs w:val="17"/>
        <w:lang w:val="en-GB" w:eastAsia="en-GB" w:bidi="en-GB"/>
      </w:rPr>
    </w:lvl>
    <w:lvl w:ilvl="1" w:tplc="11ECCBA8">
      <w:numFmt w:val="bullet"/>
      <w:lvlText w:val="•"/>
      <w:lvlJc w:val="left"/>
      <w:pPr>
        <w:ind w:left="993" w:hanging="174"/>
      </w:pPr>
      <w:rPr>
        <w:lang w:val="en-GB" w:eastAsia="en-GB" w:bidi="en-GB"/>
      </w:rPr>
    </w:lvl>
    <w:lvl w:ilvl="2" w:tplc="7A4648C6">
      <w:numFmt w:val="bullet"/>
      <w:lvlText w:val="•"/>
      <w:lvlJc w:val="left"/>
      <w:pPr>
        <w:ind w:left="1647" w:hanging="174"/>
      </w:pPr>
      <w:rPr>
        <w:lang w:val="en-GB" w:eastAsia="en-GB" w:bidi="en-GB"/>
      </w:rPr>
    </w:lvl>
    <w:lvl w:ilvl="3" w:tplc="4718EE02">
      <w:numFmt w:val="bullet"/>
      <w:lvlText w:val="•"/>
      <w:lvlJc w:val="left"/>
      <w:pPr>
        <w:ind w:left="2300" w:hanging="174"/>
      </w:pPr>
      <w:rPr>
        <w:lang w:val="en-GB" w:eastAsia="en-GB" w:bidi="en-GB"/>
      </w:rPr>
    </w:lvl>
    <w:lvl w:ilvl="4" w:tplc="692E8D48">
      <w:numFmt w:val="bullet"/>
      <w:lvlText w:val="•"/>
      <w:lvlJc w:val="left"/>
      <w:pPr>
        <w:ind w:left="2954" w:hanging="174"/>
      </w:pPr>
      <w:rPr>
        <w:lang w:val="en-GB" w:eastAsia="en-GB" w:bidi="en-GB"/>
      </w:rPr>
    </w:lvl>
    <w:lvl w:ilvl="5" w:tplc="95CEADB6">
      <w:numFmt w:val="bullet"/>
      <w:lvlText w:val="•"/>
      <w:lvlJc w:val="left"/>
      <w:pPr>
        <w:ind w:left="3607" w:hanging="174"/>
      </w:pPr>
      <w:rPr>
        <w:lang w:val="en-GB" w:eastAsia="en-GB" w:bidi="en-GB"/>
      </w:rPr>
    </w:lvl>
    <w:lvl w:ilvl="6" w:tplc="C0D68AD8">
      <w:numFmt w:val="bullet"/>
      <w:lvlText w:val="•"/>
      <w:lvlJc w:val="left"/>
      <w:pPr>
        <w:ind w:left="4261" w:hanging="174"/>
      </w:pPr>
      <w:rPr>
        <w:lang w:val="en-GB" w:eastAsia="en-GB" w:bidi="en-GB"/>
      </w:rPr>
    </w:lvl>
    <w:lvl w:ilvl="7" w:tplc="2638BDBA">
      <w:numFmt w:val="bullet"/>
      <w:lvlText w:val="•"/>
      <w:lvlJc w:val="left"/>
      <w:pPr>
        <w:ind w:left="4914" w:hanging="174"/>
      </w:pPr>
      <w:rPr>
        <w:lang w:val="en-GB" w:eastAsia="en-GB" w:bidi="en-GB"/>
      </w:rPr>
    </w:lvl>
    <w:lvl w:ilvl="8" w:tplc="3AF8C6B8">
      <w:numFmt w:val="bullet"/>
      <w:lvlText w:val="•"/>
      <w:lvlJc w:val="left"/>
      <w:pPr>
        <w:ind w:left="5568" w:hanging="174"/>
      </w:pPr>
      <w:rPr>
        <w:lang w:val="en-GB" w:eastAsia="en-GB" w:bidi="en-GB"/>
      </w:rPr>
    </w:lvl>
  </w:abstractNum>
  <w:abstractNum w:abstractNumId="6" w15:restartNumberingAfterBreak="0">
    <w:nsid w:val="595B4DC1"/>
    <w:multiLevelType w:val="hybridMultilevel"/>
    <w:tmpl w:val="68B8B8F8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52491"/>
    <w:multiLevelType w:val="hybridMultilevel"/>
    <w:tmpl w:val="30245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214C6"/>
    <w:multiLevelType w:val="hybridMultilevel"/>
    <w:tmpl w:val="6C207612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9" w15:restartNumberingAfterBreak="0">
    <w:nsid w:val="69634AEA"/>
    <w:multiLevelType w:val="hybridMultilevel"/>
    <w:tmpl w:val="7C38FE76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1A"/>
    <w:rsid w:val="000E2A2E"/>
    <w:rsid w:val="000F521C"/>
    <w:rsid w:val="0012424C"/>
    <w:rsid w:val="002E7305"/>
    <w:rsid w:val="003F02E9"/>
    <w:rsid w:val="003F381F"/>
    <w:rsid w:val="0044327E"/>
    <w:rsid w:val="004B7097"/>
    <w:rsid w:val="004F21D8"/>
    <w:rsid w:val="00537A08"/>
    <w:rsid w:val="005537BC"/>
    <w:rsid w:val="00635A32"/>
    <w:rsid w:val="006C0580"/>
    <w:rsid w:val="006F0F59"/>
    <w:rsid w:val="006F2E97"/>
    <w:rsid w:val="0076265A"/>
    <w:rsid w:val="0076771A"/>
    <w:rsid w:val="007828D0"/>
    <w:rsid w:val="008F09CD"/>
    <w:rsid w:val="00A33D23"/>
    <w:rsid w:val="00B46FFC"/>
    <w:rsid w:val="00B925A5"/>
    <w:rsid w:val="00C56CE4"/>
    <w:rsid w:val="00CA1C6D"/>
    <w:rsid w:val="00D40F39"/>
    <w:rsid w:val="00D96929"/>
    <w:rsid w:val="00DD6D54"/>
    <w:rsid w:val="00E70E05"/>
    <w:rsid w:val="00E93ACC"/>
    <w:rsid w:val="00EA705E"/>
    <w:rsid w:val="00EB738E"/>
    <w:rsid w:val="00F84C13"/>
    <w:rsid w:val="00FA146F"/>
    <w:rsid w:val="00FA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6AA5"/>
  <w15:chartTrackingRefBased/>
  <w15:docId w15:val="{CABC5512-B8B2-4F16-8A95-66A1CBE2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97"/>
  </w:style>
  <w:style w:type="paragraph" w:styleId="Footer">
    <w:name w:val="footer"/>
    <w:basedOn w:val="Normal"/>
    <w:link w:val="FooterChar"/>
    <w:uiPriority w:val="99"/>
    <w:unhideWhenUsed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97"/>
  </w:style>
  <w:style w:type="paragraph" w:styleId="BodyText">
    <w:name w:val="Body Text"/>
    <w:basedOn w:val="Normal"/>
    <w:link w:val="BodyTextChar"/>
    <w:uiPriority w:val="1"/>
    <w:unhideWhenUsed/>
    <w:qFormat/>
    <w:rsid w:val="006F2E97"/>
    <w:pPr>
      <w:widowControl w:val="0"/>
      <w:autoSpaceDE w:val="0"/>
      <w:autoSpaceDN w:val="0"/>
      <w:spacing w:before="16" w:after="0" w:line="240" w:lineRule="auto"/>
      <w:ind w:left="347" w:hanging="173"/>
    </w:pPr>
    <w:rPr>
      <w:rFonts w:ascii="BPreplay" w:eastAsia="BPreplay" w:hAnsi="BPreplay" w:cs="BPreplay"/>
      <w:sz w:val="17"/>
      <w:szCs w:val="17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F2E97"/>
    <w:rPr>
      <w:rFonts w:ascii="BPreplay" w:eastAsia="BPreplay" w:hAnsi="BPreplay" w:cs="BPreplay"/>
      <w:sz w:val="17"/>
      <w:szCs w:val="17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Trott</dc:creator>
  <cp:keywords/>
  <dc:description/>
  <cp:lastModifiedBy>Hannah Glover</cp:lastModifiedBy>
  <cp:revision>2</cp:revision>
  <dcterms:created xsi:type="dcterms:W3CDTF">2023-02-09T09:25:00Z</dcterms:created>
  <dcterms:modified xsi:type="dcterms:W3CDTF">2023-02-09T09:25:00Z</dcterms:modified>
</cp:coreProperties>
</file>